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right"/>
        <w:rPr>
          <w:b w:val="1"/>
          <w:sz w:val="28"/>
          <w:szCs w:val="28"/>
        </w:rPr>
      </w:pPr>
      <w:r w:rsidDel="00000000" w:rsidR="00000000" w:rsidRPr="00000000">
        <w:rPr>
          <w:b w:val="1"/>
          <w:sz w:val="28"/>
          <w:szCs w:val="28"/>
          <w:rtl w:val="0"/>
        </w:rPr>
        <w:t xml:space="preserve">RFS 25-80876 </w:t>
      </w:r>
    </w:p>
    <w:p w:rsidR="00000000" w:rsidDel="00000000" w:rsidP="00000000" w:rsidRDefault="00000000" w:rsidRPr="00000000" w14:paraId="00000002">
      <w:pPr>
        <w:spacing w:line="240" w:lineRule="auto"/>
        <w:jc w:val="right"/>
        <w:rPr>
          <w:b w:val="1"/>
          <w:sz w:val="28"/>
          <w:szCs w:val="28"/>
        </w:rPr>
      </w:pPr>
      <w:r w:rsidDel="00000000" w:rsidR="00000000" w:rsidRPr="00000000">
        <w:rPr>
          <w:b w:val="1"/>
          <w:sz w:val="28"/>
          <w:szCs w:val="28"/>
          <w:rtl w:val="0"/>
        </w:rPr>
        <w:t xml:space="preserve">Regional Recovery Hubs  </w:t>
      </w:r>
    </w:p>
    <w:p w:rsidR="00000000" w:rsidDel="00000000" w:rsidP="00000000" w:rsidRDefault="00000000" w:rsidRPr="00000000" w14:paraId="00000003">
      <w:pPr>
        <w:spacing w:line="240" w:lineRule="auto"/>
        <w:jc w:val="right"/>
        <w:rPr>
          <w:b w:val="1"/>
          <w:sz w:val="28"/>
          <w:szCs w:val="28"/>
        </w:rPr>
      </w:pPr>
      <w:r w:rsidDel="00000000" w:rsidR="00000000" w:rsidRPr="00000000">
        <w:rPr>
          <w:b w:val="1"/>
          <w:sz w:val="28"/>
          <w:szCs w:val="28"/>
          <w:rtl w:val="0"/>
        </w:rPr>
        <w:t xml:space="preserve">Attachment D - Technical Proposal Template</w:t>
      </w:r>
    </w:p>
    <w:p w:rsidR="00000000" w:rsidDel="00000000" w:rsidP="00000000" w:rsidRDefault="00000000" w:rsidRPr="00000000" w14:paraId="00000004">
      <w:pPr>
        <w:spacing w:line="240" w:lineRule="auto"/>
        <w:jc w:val="right"/>
        <w:rPr>
          <w:b w:val="1"/>
        </w:rPr>
      </w:pPr>
      <w:r w:rsidDel="00000000" w:rsidR="00000000" w:rsidRPr="00000000">
        <w:rPr>
          <w:rtl w:val="0"/>
        </w:rPr>
      </w:r>
    </w:p>
    <w:p w:rsidR="00000000" w:rsidDel="00000000" w:rsidP="00000000" w:rsidRDefault="00000000" w:rsidRPr="00000000" w14:paraId="00000005">
      <w:pPr>
        <w:spacing w:line="240" w:lineRule="auto"/>
        <w:rPr>
          <w:b w:val="1"/>
        </w:rPr>
      </w:pPr>
      <w:r w:rsidDel="00000000" w:rsidR="00000000" w:rsidRPr="00000000">
        <w:rPr>
          <w:rtl w:val="0"/>
        </w:rPr>
      </w:r>
    </w:p>
    <w:p w:rsidR="00000000" w:rsidDel="00000000" w:rsidP="00000000" w:rsidRDefault="00000000" w:rsidRPr="00000000" w14:paraId="00000006">
      <w:pPr>
        <w:spacing w:line="240" w:lineRule="auto"/>
        <w:rPr>
          <w:b w:val="1"/>
        </w:rPr>
      </w:pPr>
      <w:r w:rsidDel="00000000" w:rsidR="00000000" w:rsidRPr="00000000">
        <w:rPr>
          <w:b w:val="1"/>
          <w:rtl w:val="0"/>
        </w:rPr>
        <w:t xml:space="preserve">Overview: </w:t>
      </w:r>
    </w:p>
    <w:p w:rsidR="00000000" w:rsidDel="00000000" w:rsidP="00000000" w:rsidRDefault="00000000" w:rsidRPr="00000000" w14:paraId="00000007">
      <w:pPr>
        <w:spacing w:line="240" w:lineRule="auto"/>
        <w:rPr/>
      </w:pPr>
      <w:r w:rsidDel="00000000" w:rsidR="00000000" w:rsidRPr="00000000">
        <w:rPr>
          <w:rtl w:val="0"/>
        </w:rPr>
        <w:t xml:space="preserve">Request for Services (RFS) 25-80876 is a solicitation issued by the State of Indiana in which organizations are invited to compete for the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on the information provided by the Respondent in its proposal submission. Therefore, a competitive proposal will thoroughly address all components of the Scope of Work (SOW) (Attachment A). The Respondent is expected to provide the complete details of its proposed operations, processes, and staffing for the Scope of Work detailed in the RFS document and supplemental attachments.</w:t>
      </w:r>
    </w:p>
    <w:p w:rsidR="00000000" w:rsidDel="00000000" w:rsidP="00000000" w:rsidRDefault="00000000" w:rsidRPr="00000000" w14:paraId="00000008">
      <w:pPr>
        <w:spacing w:line="240" w:lineRule="auto"/>
        <w:rPr>
          <w:b w:val="1"/>
        </w:rPr>
      </w:pPr>
      <w:r w:rsidDel="00000000" w:rsidR="00000000" w:rsidRPr="00000000">
        <w:rPr>
          <w:rtl w:val="0"/>
        </w:rPr>
      </w:r>
    </w:p>
    <w:p w:rsidR="00000000" w:rsidDel="00000000" w:rsidP="00000000" w:rsidRDefault="00000000" w:rsidRPr="00000000" w14:paraId="00000009">
      <w:pPr>
        <w:spacing w:line="240" w:lineRule="auto"/>
        <w:rPr>
          <w:b w:val="1"/>
        </w:rPr>
      </w:pPr>
      <w:r w:rsidDel="00000000" w:rsidR="00000000" w:rsidRPr="00000000">
        <w:rPr>
          <w:b w:val="1"/>
          <w:rtl w:val="0"/>
        </w:rPr>
        <w:t xml:space="preserve">Instructions:</w:t>
      </w:r>
    </w:p>
    <w:p w:rsidR="00000000" w:rsidDel="00000000" w:rsidP="00000000" w:rsidRDefault="00000000" w:rsidRPr="00000000" w14:paraId="0000000A">
      <w:pPr>
        <w:spacing w:line="240" w:lineRule="auto"/>
        <w:rPr/>
      </w:pPr>
      <w:r w:rsidDel="00000000" w:rsidR="00000000" w:rsidRPr="00000000">
        <w:rPr>
          <w:rtl w:val="0"/>
        </w:rPr>
        <w:t xml:space="preserve">Respondents shall use this template (Attachment D) to prepare their Technical Proposals. In their Technical Proposals, Respondents shall describe their relevant experience and explain how they propose to perform the work, specifically answering the prompts in the template below.  </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Please review the requirements in Attachment A (Scope of Work) carefully – the requirements in the Scope of Work should inform how Respondents complete their Technical Proposals in this template as the “Sections” referenced below correspond to the sections in the Scope of Work.  </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rtl w:val="0"/>
        </w:rPr>
        <w:t xml:space="preserve">Respondents should type or paste their text in the provided yellow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rsidR="00000000" w:rsidDel="00000000" w:rsidP="00000000" w:rsidRDefault="00000000" w:rsidRPr="00000000" w14:paraId="0000000F">
      <w:pPr>
        <w:spacing w:line="240" w:lineRule="auto"/>
        <w:rPr/>
      </w:pPr>
      <w:r w:rsidDel="00000000" w:rsidR="00000000" w:rsidRPr="00000000">
        <w:rPr>
          <w:rtl w:val="0"/>
        </w:rPr>
      </w:r>
    </w:p>
    <w:p w:rsidR="00000000" w:rsidDel="00000000" w:rsidP="00000000" w:rsidRDefault="00000000" w:rsidRPr="00000000" w14:paraId="00000010">
      <w:pPr>
        <w:spacing w:line="240" w:lineRule="auto"/>
        <w:rPr>
          <w:b w:val="1"/>
        </w:rPr>
      </w:pPr>
      <w:r w:rsidDel="00000000" w:rsidR="00000000" w:rsidRPr="00000000">
        <w:rPr>
          <w:b w:val="1"/>
          <w:rtl w:val="0"/>
        </w:rPr>
        <w:t xml:space="preserve">For all areas in which subcontractors will be performing a portion of the work, clearly describe their roles and responsibilities, related qualifications and experience, and how Respondents will maintain oversight of the subcontractors’ activities.</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spacing w:line="240" w:lineRule="auto"/>
        <w:rPr>
          <w:b w:val="1"/>
        </w:rPr>
      </w:pPr>
      <w:r w:rsidDel="00000000" w:rsidR="00000000" w:rsidRPr="00000000">
        <w:rPr>
          <w:b w:val="1"/>
          <w:rtl w:val="0"/>
        </w:rPr>
        <w:t xml:space="preserve">RESPONDENT NAME:</w:t>
      </w:r>
    </w:p>
    <w:p w:rsidR="00000000" w:rsidDel="00000000" w:rsidP="00000000" w:rsidRDefault="00000000" w:rsidRPr="00000000" w14:paraId="00000014">
      <w:pPr>
        <w:spacing w:line="240" w:lineRule="auto"/>
        <w:rPr>
          <w:b w:val="1"/>
        </w:rPr>
      </w:pPr>
      <w:r w:rsidDel="00000000" w:rsidR="00000000" w:rsidRPr="00000000">
        <w:rPr>
          <w:rtl w:val="0"/>
        </w:rPr>
      </w:r>
    </w:p>
    <w:tbl>
      <w:tblPr>
        <w:tblStyle w:val="Table1"/>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15">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Artistic Recovery dba Three20 Recovery Community</w:t>
            </w:r>
          </w:p>
        </w:tc>
      </w:tr>
    </w:tbl>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spacing w:line="240" w:lineRule="auto"/>
        <w:rPr>
          <w:b w:val="1"/>
        </w:rPr>
      </w:pPr>
      <w:r w:rsidDel="00000000" w:rsidR="00000000" w:rsidRPr="00000000">
        <w:rPr>
          <w:rtl w:val="0"/>
        </w:rPr>
      </w:r>
    </w:p>
    <w:p w:rsidR="00000000" w:rsidDel="00000000" w:rsidP="00000000" w:rsidRDefault="00000000" w:rsidRPr="00000000" w14:paraId="00000018">
      <w:pPr>
        <w:spacing w:line="240" w:lineRule="auto"/>
        <w:rPr>
          <w:b w:val="1"/>
        </w:rPr>
      </w:pPr>
      <w:r w:rsidDel="00000000" w:rsidR="00000000" w:rsidRPr="00000000">
        <w:rPr>
          <w:b w:val="1"/>
          <w:rtl w:val="0"/>
        </w:rPr>
        <w:t xml:space="preserve">REGION RESPONDENT PROPOSES TO SERVE:</w:t>
      </w:r>
    </w:p>
    <w:p w:rsidR="00000000" w:rsidDel="00000000" w:rsidP="00000000" w:rsidRDefault="00000000" w:rsidRPr="00000000" w14:paraId="00000019">
      <w:pPr>
        <w:spacing w:line="240" w:lineRule="auto"/>
        <w:rPr>
          <w:b w:val="1"/>
        </w:rPr>
      </w:pPr>
      <w:r w:rsidDel="00000000" w:rsidR="00000000" w:rsidRPr="00000000">
        <w:rPr>
          <w:rtl w:val="0"/>
        </w:rPr>
      </w:r>
    </w:p>
    <w:tbl>
      <w:tblPr>
        <w:tblStyle w:val="Table2"/>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1A">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Region 1</w:t>
            </w:r>
          </w:p>
        </w:tc>
      </w:tr>
    </w:tbl>
    <w:p w:rsidR="00000000" w:rsidDel="00000000" w:rsidP="00000000" w:rsidRDefault="00000000" w:rsidRPr="00000000" w14:paraId="0000001B">
      <w:pPr>
        <w:spacing w:line="240" w:lineRule="auto"/>
        <w:rPr/>
      </w:pPr>
      <w:r w:rsidDel="00000000" w:rsidR="00000000" w:rsidRPr="00000000">
        <w:rPr>
          <w:rtl w:val="0"/>
        </w:rPr>
      </w:r>
    </w:p>
    <w:p w:rsidR="00000000" w:rsidDel="00000000" w:rsidP="00000000" w:rsidRDefault="00000000" w:rsidRPr="00000000" w14:paraId="0000001C">
      <w:pPr>
        <w:spacing w:line="240" w:lineRule="auto"/>
        <w:rPr>
          <w:b w:val="1"/>
        </w:rPr>
      </w:pPr>
      <w:r w:rsidDel="00000000" w:rsidR="00000000" w:rsidRPr="00000000">
        <w:rPr>
          <w:rtl w:val="0"/>
        </w:rPr>
      </w:r>
    </w:p>
    <w:p w:rsidR="00000000" w:rsidDel="00000000" w:rsidP="00000000" w:rsidRDefault="00000000" w:rsidRPr="00000000" w14:paraId="0000001D">
      <w:pPr>
        <w:spacing w:line="240" w:lineRule="auto"/>
        <w:rPr>
          <w:b w:val="1"/>
        </w:rPr>
      </w:pPr>
      <w:r w:rsidDel="00000000" w:rsidR="00000000" w:rsidRPr="00000000">
        <w:rPr>
          <w:rtl w:val="0"/>
        </w:rPr>
      </w:r>
    </w:p>
    <w:p w:rsidR="00000000" w:rsidDel="00000000" w:rsidP="00000000" w:rsidRDefault="00000000" w:rsidRPr="00000000" w14:paraId="0000001E">
      <w:pPr>
        <w:spacing w:line="240" w:lineRule="auto"/>
        <w:rPr>
          <w:b w:val="1"/>
        </w:rPr>
      </w:pPr>
      <w:r w:rsidDel="00000000" w:rsidR="00000000" w:rsidRPr="00000000">
        <w:rPr>
          <w:rtl w:val="0"/>
        </w:rPr>
      </w:r>
    </w:p>
    <w:p w:rsidR="00000000" w:rsidDel="00000000" w:rsidP="00000000" w:rsidRDefault="00000000" w:rsidRPr="00000000" w14:paraId="0000001F">
      <w:pPr>
        <w:spacing w:line="240" w:lineRule="auto"/>
        <w:rPr>
          <w:b w:val="1"/>
        </w:rPr>
      </w:pPr>
      <w:r w:rsidDel="00000000" w:rsidR="00000000" w:rsidRPr="00000000">
        <w:rPr>
          <w:rtl w:val="0"/>
        </w:rPr>
      </w:r>
    </w:p>
    <w:p w:rsidR="00000000" w:rsidDel="00000000" w:rsidP="00000000" w:rsidRDefault="00000000" w:rsidRPr="00000000" w14:paraId="00000020">
      <w:pPr>
        <w:spacing w:line="240" w:lineRule="auto"/>
        <w:rPr>
          <w:b w:val="1"/>
          <w:color w:val="00ff00"/>
        </w:rPr>
      </w:pPr>
      <w:r w:rsidDel="00000000" w:rsidR="00000000" w:rsidRPr="00000000">
        <w:rPr>
          <w:b w:val="1"/>
          <w:rtl w:val="0"/>
        </w:rPr>
        <w:t xml:space="preserve">SOW Section 1-3 - Overview of Project </w:t>
      </w:r>
      <w:r w:rsidDel="00000000" w:rsidR="00000000" w:rsidRPr="00000000">
        <w:rPr>
          <w:rtl w:val="0"/>
        </w:rPr>
      </w:r>
    </w:p>
    <w:p w:rsidR="00000000" w:rsidDel="00000000" w:rsidP="00000000" w:rsidRDefault="00000000" w:rsidRPr="00000000" w14:paraId="00000021">
      <w:pPr>
        <w:numPr>
          <w:ilvl w:val="0"/>
          <w:numId w:val="3"/>
        </w:numPr>
        <w:spacing w:line="240" w:lineRule="auto"/>
        <w:ind w:left="720" w:hanging="360"/>
        <w:rPr/>
      </w:pPr>
      <w:r w:rsidDel="00000000" w:rsidR="00000000" w:rsidRPr="00000000">
        <w:rPr>
          <w:rtl w:val="0"/>
        </w:rPr>
        <w:t xml:space="preserve">Provide a high-level summary of how you will execute the responsibilities of a Regional Recovery Hub. Please explain how your experience positions you as the ideal choice for maintaining peer support services as a Hub.</w:t>
      </w:r>
      <w:r w:rsidDel="00000000" w:rsidR="00000000" w:rsidRPr="00000000">
        <w:rPr>
          <w:rtl w:val="0"/>
        </w:rPr>
      </w:r>
    </w:p>
    <w:p w:rsidR="00000000" w:rsidDel="00000000" w:rsidP="00000000" w:rsidRDefault="00000000" w:rsidRPr="00000000" w14:paraId="00000022">
      <w:pPr>
        <w:spacing w:line="240" w:lineRule="auto"/>
        <w:rPr>
          <w:b w:val="1"/>
        </w:rPr>
      </w:pPr>
      <w:r w:rsidDel="00000000" w:rsidR="00000000" w:rsidRPr="00000000">
        <w:rPr>
          <w:rtl w:val="0"/>
        </w:rPr>
      </w:r>
    </w:p>
    <w:tbl>
      <w:tblPr>
        <w:tblStyle w:val="Table3"/>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23">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its founding in 2019, Three20 Recovery Community Center has become both a vital Hub and a dynamic Recovery Community Organization (RCO). With a foundation built on extensive experience, innovative program delivery models, and strong partnerships, Three20 is well-equipped to fulfill the critical responsibilities of a Region 1 recovery hub.</w:t>
            </w:r>
          </w:p>
          <w:p w:rsidR="00000000" w:rsidDel="00000000" w:rsidP="00000000" w:rsidRDefault="00000000" w:rsidRPr="00000000" w14:paraId="00000024">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Anchored by comprehensive peer support services, abundant resources, and deep community engagement, Three20's strategy is driven by an unwavering commitment to continuous improvement. This approach ensures the program's adaptability and growth to meet the diverse needs of the entire region. This is why Three20's team has established a proven track record in peer support training, consistently preparing individuals with lived experience to effectively support others in recovery through its successful peer recovery coach training programs. </w:t>
            </w:r>
          </w:p>
          <w:p w:rsidR="00000000" w:rsidDel="00000000" w:rsidP="00000000" w:rsidRDefault="00000000" w:rsidRPr="00000000" w14:paraId="00000025">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align with this strategic approach, Three20’s execution strategy consists of comprehensive peer support training and certification, strengthening and expanding its partnerships, community outreach and engagement, and innovative service delivery.</w:t>
            </w:r>
          </w:p>
          <w:p w:rsidR="00000000" w:rsidDel="00000000" w:rsidP="00000000" w:rsidRDefault="00000000" w:rsidRPr="00000000" w14:paraId="00000026">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placed a strong emphasis on ensuring that all Certified Peer Support Professionals (CPSPs) are fully certified and equipped through a rigorous curriculum that emphasizes cultural competence and trauma-informed care, complemented by ongoing professional development, supervision, and performance evaluations to maintain the highest standards in service delivery. Three20’s team has a proven track record in peer support training, as seen in the successful implementation of peer recovery coach training programs. These programs have consistently prepared individuals with lived experience to effectively support others in recovery. </w:t>
            </w:r>
          </w:p>
          <w:p w:rsidR="00000000" w:rsidDel="00000000" w:rsidP="00000000" w:rsidRDefault="00000000" w:rsidRPr="00000000" w14:paraId="00000027">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key component of training strategy is the introduction of Three20’s peer recovery job training center, known as Building Communities of Recovery</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(BCOR), which further strengthens the organization’s commitment to empowering individuals in recovery. BCOR is designed not only to provide comprehensive training but also to facilitate job placement by connecting trainees with committed partners across various sectors, including healthcare, housing, legal support, and more. These partnerships, for which letters of commitment are available upon request, represent the hub and spoke model, ensuring that peer recovery services are effectively built and sustained across Region 1. </w:t>
            </w:r>
          </w:p>
          <w:p w:rsidR="00000000" w:rsidDel="00000000" w:rsidP="00000000" w:rsidRDefault="00000000" w:rsidRPr="00000000" w14:paraId="00000028">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April, Three20 submitted a funding request to SAMHSA (NOFO No. TI-24-003) to support the establishment of BCOR, with a focus on recruiting and professionally developing a diverse group of individuals seeking job training. As of August 26, Three20’s federal grant request has successfully passed the ‘Scientific Review’ and is currently pending ‘Council’ approval. Regardless of SAMHSA’s funding decision, expected in September, Three20 remains fully committed to advancing the BCOR model, even if it requires launching on a limited scale.</w:t>
            </w:r>
          </w:p>
          <w:p w:rsidR="00000000" w:rsidDel="00000000" w:rsidP="00000000" w:rsidRDefault="00000000" w:rsidRPr="00000000" w14:paraId="00000029">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Scheduled for a fourth-quarter 2024 launch, Three20’s BCOR will provide a culturally sensitive, trauma-informed, and comprehensive peer recovery job training program for Region 1. This initiative focuses on recruiting and professionally developing diverse residents in Region 1 and equipping them to overcome barriers to recovery, including racial discrimination. By embracing the principle of "nothing about us without us," Three20 fosters an inclusive environment where BIPOC Peer Recovery Coaches can originate from underserved Region 1 communities. Through racial mirroring and culturally competent care, Three20 strives to ensure that every individual, regardless of background, feels empowered and supported on their journey to recovery.</w:t>
            </w:r>
          </w:p>
          <w:p w:rsidR="00000000" w:rsidDel="00000000" w:rsidP="00000000" w:rsidRDefault="00000000" w:rsidRPr="00000000" w14:paraId="0000002A">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Region 1 Hub, the BCOR curriculum will be developed in collaboration with LaPorte County Drug-Free Partnership, incorporating Trauma-Informed, Resilience-Oriented, Equity-Focused Systems (TIROES) training and Crisis Intervention Training (CIT). The curriculum, which spans 10 weeks, will feature a blend of hands-on field experience, classroom learning, and a supervised paid internship, ensuring participants gain both theoretical knowledge and practical skills for a long-term job placement. </w:t>
            </w:r>
          </w:p>
          <w:p w:rsidR="00000000" w:rsidDel="00000000" w:rsidP="00000000" w:rsidRDefault="00000000" w:rsidRPr="00000000" w14:paraId="0000002B">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training for Region 1 will combine classroom-based instruction with an evidence-based curriculum, culminating in certification through the Indiana Counselors Association on Alcohol and Drug Abuse (ICAADA). Participants will also receive training in various pathways to recovery, such as art and music recovery, faith-based approaches, fitness, nutrition, harm reduction, Medication-Assisted Treatment (MAT), and more. </w:t>
            </w:r>
          </w:p>
          <w:p w:rsidR="00000000" w:rsidDel="00000000" w:rsidP="00000000" w:rsidRDefault="00000000" w:rsidRPr="00000000" w14:paraId="0000002C">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key component of the BCOR grant involves Peer Recovery Coaches participating in a compensated, supervised volunteer work experience where they shadow seasoned professionals in the field. This immersive, hands-on training is strategically designed to open pathways to employment within an extensive network of community organizations and stakeholders dedicated to the success of BCOR. Among the prospective employers and referring organizations is Northwest Indiana Community Action (NWICA), Porter Recovery Association, and the Swanson Center. </w:t>
            </w:r>
          </w:p>
          <w:p w:rsidR="00000000" w:rsidDel="00000000" w:rsidP="00000000" w:rsidRDefault="00000000" w:rsidRPr="00000000" w14:paraId="0000002D">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few of the other valued Building Communities of Recovery partnerships include: </w:t>
            </w:r>
          </w:p>
          <w:p w:rsidR="00000000" w:rsidDel="00000000" w:rsidP="00000000" w:rsidRDefault="00000000" w:rsidRPr="00000000" w14:paraId="0000002E">
            <w:pPr>
              <w:numPr>
                <w:ilvl w:val="0"/>
                <w:numId w:val="5"/>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HealthLinc</w:t>
            </w:r>
            <w:r w:rsidDel="00000000" w:rsidR="00000000" w:rsidRPr="00000000">
              <w:rPr>
                <w:rFonts w:ascii="Times New Roman" w:cs="Times New Roman" w:eastAsia="Times New Roman" w:hAnsi="Times New Roman"/>
                <w:sz w:val="24"/>
                <w:szCs w:val="24"/>
                <w:rtl w:val="0"/>
              </w:rPr>
              <w:t xml:space="preserve">: A Federally Qualified Health Center (FQHC) serving Porter, Lake, LaPorte, and Starke Counties. HealthLinc provides primary care, behavioral health, and women’s health services to underserved communities, ensuring that individuals in recovery have access to integrated healthcare. </w:t>
            </w:r>
          </w:p>
          <w:p w:rsidR="00000000" w:rsidDel="00000000" w:rsidP="00000000" w:rsidRDefault="00000000" w:rsidRPr="00000000" w14:paraId="0000002F">
            <w:pPr>
              <w:numPr>
                <w:ilvl w:val="0"/>
                <w:numId w:val="5"/>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CoAction</w:t>
            </w:r>
            <w:r w:rsidDel="00000000" w:rsidR="00000000" w:rsidRPr="00000000">
              <w:rPr>
                <w:rFonts w:ascii="Times New Roman" w:cs="Times New Roman" w:eastAsia="Times New Roman" w:hAnsi="Times New Roman"/>
                <w:sz w:val="24"/>
                <w:szCs w:val="24"/>
                <w:rtl w:val="0"/>
              </w:rPr>
              <w:t xml:space="preserve">: Another vital partner serving Jasper, Lake, Newton, Porter, Pulaski, and Starke Counties and supporting low-income families and individuals with disabilities. Through this collaboration, Three20 expands critical access to peer recovery coaching and harm reduction supplies, reaching those most in need. </w:t>
            </w:r>
          </w:p>
          <w:p w:rsidR="00000000" w:rsidDel="00000000" w:rsidP="00000000" w:rsidRDefault="00000000" w:rsidRPr="00000000" w14:paraId="00000030">
            <w:pPr>
              <w:numPr>
                <w:ilvl w:val="0"/>
                <w:numId w:val="5"/>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Porter-Starke Services</w:t>
            </w:r>
            <w:r w:rsidDel="00000000" w:rsidR="00000000" w:rsidRPr="00000000">
              <w:rPr>
                <w:rFonts w:ascii="Times New Roman" w:cs="Times New Roman" w:eastAsia="Times New Roman" w:hAnsi="Times New Roman"/>
                <w:sz w:val="24"/>
                <w:szCs w:val="24"/>
                <w:rtl w:val="0"/>
              </w:rPr>
              <w:t xml:space="preserve">: A community mental health center in Porter and Starke Counties offering crucial services, such as counseling, addiction treatment, and crisis intervention. Three20’s partnership with Porter-Starke enables seamless referrals, ensuring members receive the necessary mental health support. </w:t>
            </w:r>
          </w:p>
          <w:p w:rsidR="00000000" w:rsidDel="00000000" w:rsidP="00000000" w:rsidRDefault="00000000" w:rsidRPr="00000000" w14:paraId="00000031">
            <w:pPr>
              <w:numPr>
                <w:ilvl w:val="0"/>
                <w:numId w:val="5"/>
              </w:numPr>
              <w:spacing w:after="48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 County Adult Probation</w:t>
            </w:r>
            <w:r w:rsidDel="00000000" w:rsidR="00000000" w:rsidRPr="00000000">
              <w:rPr>
                <w:rFonts w:ascii="Times New Roman" w:cs="Times New Roman" w:eastAsia="Times New Roman" w:hAnsi="Times New Roman"/>
                <w:sz w:val="24"/>
                <w:szCs w:val="24"/>
                <w:rtl w:val="0"/>
              </w:rPr>
              <w:t xml:space="preserve">: Three20 provides harm reduction supplies and recovery support to individuals navigating the criminal justice system.</w:t>
            </w:r>
          </w:p>
          <w:p w:rsidR="00000000" w:rsidDel="00000000" w:rsidP="00000000" w:rsidRDefault="00000000" w:rsidRPr="00000000" w14:paraId="00000032">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approach not only ensures a seamless transition from training to employment but also reinforces Three20’s commitment to addressing the region’s growing demand for recovery services. With additional funding recently secured through Indiana's Request for Funding Announcement RFF-24-001, Three20 is well-positioned to expand its CPSP program, enabling more peers to be trained and certified to meet the growing demand for recovery services across the region. </w:t>
            </w:r>
          </w:p>
          <w:p w:rsidR="00000000" w:rsidDel="00000000" w:rsidP="00000000" w:rsidRDefault="00000000" w:rsidRPr="00000000" w14:paraId="00000033">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commitment to meeting the region's growing demand for recovery services is further strengthened by its ability to forge strong partnerships exemplified by its involvement in the Quick Response Team and Harm Reduction Street Outreach (HRSO) programs, which highlight the organization’s ability to collaborate effectively and deliver integrated care. Building on these strong relationships, Three20 continues to work closely with key community organizations such as HealthLinc, CoAction, Porter-Starke Services, and Porter County Adult Probation, ensuring that individuals in recovery receive coordinated, comprehensive support.</w:t>
            </w:r>
          </w:p>
          <w:p w:rsidR="00000000" w:rsidDel="00000000" w:rsidP="00000000" w:rsidRDefault="00000000" w:rsidRPr="00000000" w14:paraId="00000034">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Community outreach and engagement is one of the pillars of Three20, as it actively engages with the community through outreach programs, educational campaigns, and events such as Narcan training, QPR training, and Recovery Month activities. These initiatives are designed to raise awareness, reduce stigma, and create a supportive environment for individuals on their recovery journey. Three20’s successful history of community engagement, highlighted by initiatives like the HRSO program, underscores its commitment to reaching underserved populations and providing them with the support they need. </w:t>
            </w:r>
          </w:p>
          <w:p w:rsidR="00000000" w:rsidDel="00000000" w:rsidP="00000000" w:rsidRDefault="00000000" w:rsidRPr="00000000" w14:paraId="00000035">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strengthen Region 1 efforts, Three20 will provide extensive training utilizing innovative service delivery methods to reach individuals where they are, ensuring that those who may not seek out services on their own are still connected to critical support. This includes harm reduction vending machines, mobile outreach teams, and integrating peer support in jail programs. Three20’s work with harm reduction initiatives, such as NaloxBoxes and harm reduction kits, exemplifies its commitment to innovative service delivery. These efforts have been successful in reaching underserved populations and providing them with the resources they need. </w:t>
            </w:r>
          </w:p>
          <w:p w:rsidR="00000000" w:rsidDel="00000000" w:rsidP="00000000" w:rsidRDefault="00000000" w:rsidRPr="00000000" w14:paraId="00000036">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significant component of Three20’s services is supporting one of the largest stakeholders in recovery – the family. Three20 is committed to delivering the evidence-based Community Reinforcement and Family Training (CRAFT) program as a non-confrontational approach to helping families impacted by addiction. As part of our dedication to providing comprehensive support, we have secured state funding to add two additional coaches to our team. This will enable us to effectively implement the CRAFT program as part of our services in the Region 1 Hub, focusing on positive reinforcement, rapport building, communication skills development, problem-solving techniques, motivational strategies, identification of substance use patterns, and the appropriate timing and methods for intervention.</w:t>
            </w:r>
          </w:p>
          <w:p w:rsidR="00000000" w:rsidDel="00000000" w:rsidP="00000000" w:rsidRDefault="00000000" w:rsidRPr="00000000" w14:paraId="00000037">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commitment to supporting families in recovery is rooted in the vision and experience of its leadership team, as Three20’s mission was shaped by the passion and vision of its leaders, Board President Amber Hicks and Executive Director Allen Grecula, LSW, LAC. In 2007, Mr. Grecula and Ms. Hicks co-founded Frontline Foundations, an organization dedicated to providing outpatient substance abuse treatment in Northwest Indiana. In 2018, Frontline was selected as one of eight pilot programs in Indiana to create a mobile response team that integrated peer recovery workers with first responders to address non-fatal overdoses. This initiative showcased the transformative power of peer support in crisis situations and underscored the importance of incorporating peer recovery into emergency response efforts. Recognizing a critical gap in the community’s recovery services, Ms. Hicks established the Three20 Recovery Community Center in 2019. </w:t>
            </w:r>
          </w:p>
          <w:p w:rsidR="00000000" w:rsidDel="00000000" w:rsidP="00000000" w:rsidRDefault="00000000" w:rsidRPr="00000000" w14:paraId="00000038">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Founded with a commitment to the future of recovery services through continuous innovation and expansion, Three20’s commitment includes: </w:t>
            </w:r>
          </w:p>
          <w:p w:rsidR="00000000" w:rsidDel="00000000" w:rsidP="00000000" w:rsidRDefault="00000000" w:rsidRPr="00000000" w14:paraId="00000039">
            <w:pPr>
              <w:spacing w:before="240" w:line="276" w:lineRule="auto"/>
              <w:rPr>
                <w:rFonts w:ascii="Times New Roman" w:cs="Times New Roman" w:eastAsia="Times New Roman" w:hAnsi="Times New Roman"/>
                <w:sz w:val="6"/>
                <w:szCs w:val="6"/>
              </w:rPr>
            </w:pPr>
            <w:r w:rsidDel="00000000" w:rsidR="00000000" w:rsidRPr="00000000">
              <w:rPr>
                <w:rtl w:val="0"/>
              </w:rPr>
            </w:r>
          </w:p>
          <w:p w:rsidR="00000000" w:rsidDel="00000000" w:rsidP="00000000" w:rsidRDefault="00000000" w:rsidRPr="00000000" w14:paraId="0000003A">
            <w:pPr>
              <w:numPr>
                <w:ilvl w:val="0"/>
                <w:numId w:val="23"/>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Expanding peer support services</w:t>
            </w:r>
            <w:r w:rsidDel="00000000" w:rsidR="00000000" w:rsidRPr="00000000">
              <w:rPr>
                <w:rFonts w:ascii="Times New Roman" w:cs="Times New Roman" w:eastAsia="Times New Roman" w:hAnsi="Times New Roman"/>
                <w:sz w:val="24"/>
                <w:szCs w:val="24"/>
                <w:rtl w:val="0"/>
              </w:rPr>
              <w:t xml:space="preserve"> through additional training and certifications, bolstered by new funding from Indiana’s CPSP initiative. </w:t>
            </w:r>
          </w:p>
          <w:p w:rsidR="00000000" w:rsidDel="00000000" w:rsidP="00000000" w:rsidRDefault="00000000" w:rsidRPr="00000000" w14:paraId="0000003B">
            <w:pPr>
              <w:numPr>
                <w:ilvl w:val="0"/>
                <w:numId w:val="23"/>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Strengthening partnerships</w:t>
            </w:r>
            <w:r w:rsidDel="00000000" w:rsidR="00000000" w:rsidRPr="00000000">
              <w:rPr>
                <w:rFonts w:ascii="Times New Roman" w:cs="Times New Roman" w:eastAsia="Times New Roman" w:hAnsi="Times New Roman"/>
                <w:sz w:val="24"/>
                <w:szCs w:val="24"/>
                <w:rtl w:val="0"/>
              </w:rPr>
              <w:t xml:space="preserve"> with key organizations to provide a comprehensive network of support, including healthcare, housing assistance, and legal support.</w:t>
            </w:r>
          </w:p>
          <w:p w:rsidR="00000000" w:rsidDel="00000000" w:rsidP="00000000" w:rsidRDefault="00000000" w:rsidRPr="00000000" w14:paraId="0000003C">
            <w:pPr>
              <w:numPr>
                <w:ilvl w:val="0"/>
                <w:numId w:val="23"/>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Continuing innovative service delivery</w:t>
            </w:r>
            <w:r w:rsidDel="00000000" w:rsidR="00000000" w:rsidRPr="00000000">
              <w:rPr>
                <w:rFonts w:ascii="Times New Roman" w:cs="Times New Roman" w:eastAsia="Times New Roman" w:hAnsi="Times New Roman"/>
                <w:sz w:val="24"/>
                <w:szCs w:val="24"/>
                <w:rtl w:val="0"/>
              </w:rPr>
              <w:t xml:space="preserve">, exploring new outreach methods like harm reduction vending machines and mobile teams. </w:t>
            </w:r>
          </w:p>
          <w:p w:rsidR="00000000" w:rsidDel="00000000" w:rsidP="00000000" w:rsidRDefault="00000000" w:rsidRPr="00000000" w14:paraId="0000003D">
            <w:pPr>
              <w:numPr>
                <w:ilvl w:val="0"/>
                <w:numId w:val="23"/>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Establishing the BCOR Training Center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E">
            <w:pPr>
              <w:numPr>
                <w:ilvl w:val="0"/>
                <w:numId w:val="23"/>
              </w:numPr>
              <w:spacing w:after="240"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Maintaining cultural competence and inclusivity in all services, ensuring accessibility and welcoming environments for diverse populations.</w:t>
            </w:r>
          </w:p>
          <w:p w:rsidR="00000000" w:rsidDel="00000000" w:rsidP="00000000" w:rsidRDefault="00000000" w:rsidRPr="00000000" w14:paraId="0000003F">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leadership of Mr. Grecula, who brings extensive experience in addiction recovery and community service, Three20 has flourished, becoming a beacon of hope and healing for those on the path to recovery.</w:t>
            </w:r>
          </w:p>
          <w:p w:rsidR="00000000" w:rsidDel="00000000" w:rsidP="00000000" w:rsidRDefault="00000000" w:rsidRPr="00000000" w14:paraId="00000040">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Building on its strong foundation and history of innovation, Three20 is poised to lead the way in recovery services across the region through continuous innovation and expansion. With its extensive experience, strong partnerships, family support, innovative service delivery, and the forthcoming Peer Recovery Job Training Center, Three20 is uniquely positioned to serve as a Region 1 hub. </w:t>
            </w:r>
          </w:p>
        </w:tc>
      </w:tr>
    </w:tbl>
    <w:p w:rsidR="00000000" w:rsidDel="00000000" w:rsidP="00000000" w:rsidRDefault="00000000" w:rsidRPr="00000000" w14:paraId="00000041">
      <w:pPr>
        <w:spacing w:line="240" w:lineRule="auto"/>
        <w:rPr/>
      </w:pPr>
      <w:r w:rsidDel="00000000" w:rsidR="00000000" w:rsidRPr="00000000">
        <w:rPr>
          <w:rtl w:val="0"/>
        </w:rPr>
      </w:r>
    </w:p>
    <w:p w:rsidR="00000000" w:rsidDel="00000000" w:rsidP="00000000" w:rsidRDefault="00000000" w:rsidRPr="00000000" w14:paraId="00000042">
      <w:pPr>
        <w:spacing w:line="240" w:lineRule="auto"/>
        <w:rPr>
          <w:b w:val="1"/>
        </w:rPr>
      </w:pPr>
      <w:r w:rsidDel="00000000" w:rsidR="00000000" w:rsidRPr="00000000">
        <w:rPr>
          <w:b w:val="1"/>
          <w:rtl w:val="0"/>
        </w:rPr>
        <w:t xml:space="preserve">SOW Section 4 and 5 – Desired Contractor Experience, Region and Mandatory Minimum Requirements</w:t>
      </w:r>
    </w:p>
    <w:p w:rsidR="00000000" w:rsidDel="00000000" w:rsidP="00000000" w:rsidRDefault="00000000" w:rsidRPr="00000000" w14:paraId="00000043">
      <w:pPr>
        <w:numPr>
          <w:ilvl w:val="0"/>
          <w:numId w:val="4"/>
        </w:numPr>
        <w:spacing w:line="240" w:lineRule="auto"/>
        <w:ind w:left="720" w:hanging="360"/>
        <w:rPr>
          <w:color w:val="0e101a"/>
        </w:rPr>
      </w:pPr>
      <w:r w:rsidDel="00000000" w:rsidR="00000000" w:rsidRPr="00000000">
        <w:rPr>
          <w:rtl w:val="0"/>
        </w:rPr>
        <w:t xml:space="preserve">For your region, describe any experience managing the direct delivery of peer recovery services, including experience as an active Recovery Community Organization (RCO). Highlight any subject matter expertise you have, especially in mental health, substance use recovery, and recovery-oriented systems of care.</w:t>
      </w:r>
      <w:r w:rsidDel="00000000" w:rsidR="00000000" w:rsidRPr="00000000">
        <w:rPr>
          <w:rtl w:val="0"/>
        </w:rPr>
      </w:r>
    </w:p>
    <w:tbl>
      <w:tblPr>
        <w:tblStyle w:val="Table4"/>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rHeight w:val="6714.98291015625" w:hRule="atLeast"/>
          <w:tblHeader w:val="0"/>
        </w:trPr>
        <w:tc>
          <w:tcPr>
            <w:shd w:fill="ffff99" w:val="clear"/>
          </w:tcPr>
          <w:p w:rsidR="00000000" w:rsidDel="00000000" w:rsidP="00000000" w:rsidRDefault="00000000" w:rsidRPr="00000000" w14:paraId="00000044">
            <w:pPr>
              <w:spacing w:after="240" w:before="240"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Before founding the Three20 Recovery Community Center, Allen Grecula and Amber Hicks established Frontline Foundations in 2007. Over the course of 12 years, Frontline became a cornerstone of the Northwest Indiana community, offering intensive outpatient care and addiction recovery services. This extensive experience profoundly shaped the development and execution of Three20's programs, especially in the areas of substance use recovery, peer support, and community engagement. </w:t>
            </w:r>
            <w:r w:rsidDel="00000000" w:rsidR="00000000" w:rsidRPr="00000000">
              <w:rPr>
                <w:rtl w:val="0"/>
              </w:rPr>
            </w:r>
          </w:p>
          <w:p w:rsidR="00000000" w:rsidDel="00000000" w:rsidP="00000000" w:rsidRDefault="00000000" w:rsidRPr="00000000" w14:paraId="00000045">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extensive experience gained at Frontline Foundations before launching Three20 has given the organization profound insights into the complexities of substance use disorders. This background informs the design and implementation of our recovery programs, ensuring they are both evidence-based and responsive to the needs of individuals at various stages of recovery. </w:t>
            </w:r>
          </w:p>
          <w:p w:rsidR="00000000" w:rsidDel="00000000" w:rsidP="00000000" w:rsidRDefault="00000000" w:rsidRPr="00000000" w14:paraId="00000046">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experience in managing peer recovery services is deeply rooted in its commitment to a recovery-oriented system of care that integrates mental health support, substance use recovery, and family services. Three20 has developed a robust model that includes:</w:t>
            </w:r>
          </w:p>
          <w:p w:rsidR="00000000" w:rsidDel="00000000" w:rsidP="00000000" w:rsidRDefault="00000000" w:rsidRPr="00000000" w14:paraId="00000047">
            <w:pPr>
              <w:numPr>
                <w:ilvl w:val="0"/>
                <w:numId w:val="19"/>
              </w:numPr>
              <w:spacing w:after="0" w:afterAutospacing="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Certified Peer Support Professionals (CPSPs)</w:t>
            </w:r>
            <w:r w:rsidDel="00000000" w:rsidR="00000000" w:rsidRPr="00000000">
              <w:rPr>
                <w:rFonts w:ascii="Times New Roman" w:cs="Times New Roman" w:eastAsia="Times New Roman" w:hAnsi="Times New Roman"/>
                <w:sz w:val="24"/>
                <w:szCs w:val="24"/>
                <w:rtl w:val="0"/>
              </w:rPr>
              <w:t xml:space="preserve">: Three20’s team includes highly trained CPSPs, such as Christine Paul (CAPRC II-MH, CRS/CHW, CSPR-PR), Lindsay Violanti (CPRC-MH), Mike Dutcher (CPRC), Allen Grecula (LAC, LSW), and Stefanie Kiest (CPSP). These professionals bring both lived experience and professional expertise to their roles, offering services with empathy, understanding, and a deep commitment to the recovery process.</w:t>
            </w:r>
          </w:p>
          <w:p w:rsidR="00000000" w:rsidDel="00000000" w:rsidP="00000000" w:rsidRDefault="00000000" w:rsidRPr="00000000" w14:paraId="00000048">
            <w:pPr>
              <w:numPr>
                <w:ilvl w:val="0"/>
                <w:numId w:val="19"/>
              </w:numPr>
              <w:spacing w:after="0" w:afterAutospacing="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Cultural Competence and Inclusivity</w:t>
            </w:r>
            <w:r w:rsidDel="00000000" w:rsidR="00000000" w:rsidRPr="00000000">
              <w:rPr>
                <w:rFonts w:ascii="Times New Roman" w:cs="Times New Roman" w:eastAsia="Times New Roman" w:hAnsi="Times New Roman"/>
                <w:sz w:val="24"/>
                <w:szCs w:val="24"/>
                <w:rtl w:val="0"/>
              </w:rPr>
              <w:t xml:space="preserve">: Three20’s programs are founded on principles of cultural competence and inclusivity, and focus on providing culturally sensitive and trauma-informed care, ensuring that its services are accessible and effective for all individuals in need, particularly underserved populations.</w:t>
            </w:r>
          </w:p>
          <w:p w:rsidR="00000000" w:rsidDel="00000000" w:rsidP="00000000" w:rsidRDefault="00000000" w:rsidRPr="00000000" w14:paraId="00000049">
            <w:pPr>
              <w:numPr>
                <w:ilvl w:val="0"/>
                <w:numId w:val="19"/>
              </w:numPr>
              <w:spacing w:after="0" w:afterAutospacing="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Holistic Support System</w:t>
            </w:r>
            <w:r w:rsidDel="00000000" w:rsidR="00000000" w:rsidRPr="00000000">
              <w:rPr>
                <w:rFonts w:ascii="Times New Roman" w:cs="Times New Roman" w:eastAsia="Times New Roman" w:hAnsi="Times New Roman"/>
                <w:sz w:val="24"/>
                <w:szCs w:val="24"/>
                <w:rtl w:val="0"/>
              </w:rPr>
              <w:t xml:space="preserve">: Three20’s comprehensive support system includes a variety of recovery tools and activities such as art, music, faith, fitness, and nutrition programs. These are designed to address the holistic needs of individuals in recovery, providing not just clinical support but also avenues for personal growth and community connection.</w:t>
            </w:r>
          </w:p>
          <w:p w:rsidR="00000000" w:rsidDel="00000000" w:rsidP="00000000" w:rsidRDefault="00000000" w:rsidRPr="00000000" w14:paraId="0000004A">
            <w:pPr>
              <w:numPr>
                <w:ilvl w:val="0"/>
                <w:numId w:val="19"/>
              </w:numPr>
              <w:spacing w:after="0" w:afterAutospacing="0" w:line="276"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Harm Reduction and Community Engagement</w:t>
            </w:r>
            <w:r w:rsidDel="00000000" w:rsidR="00000000" w:rsidRPr="00000000">
              <w:rPr>
                <w:rFonts w:ascii="Times New Roman" w:cs="Times New Roman" w:eastAsia="Times New Roman" w:hAnsi="Times New Roman"/>
                <w:sz w:val="24"/>
                <w:szCs w:val="24"/>
                <w:rtl w:val="0"/>
              </w:rPr>
              <w:t xml:space="preserve">: Three20 has a deep commitment to harm reduction services, conducting extensive community outreach, and coordinating recovery support groups, including its local Heroin Anonymous Meeting, SMART Recovery, and the member-created Recovery Roundtable. These initiatives are essential for reaching individuals who might not otherwise seek out recovery services, helping to reduce barriers to recovery and fostering a supportive community environment.</w:t>
            </w:r>
          </w:p>
          <w:p w:rsidR="00000000" w:rsidDel="00000000" w:rsidP="00000000" w:rsidRDefault="00000000" w:rsidRPr="00000000" w14:paraId="0000004B">
            <w:pPr>
              <w:numPr>
                <w:ilvl w:val="0"/>
                <w:numId w:val="19"/>
              </w:numPr>
              <w:spacing w:after="240"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Rideshare Transit Program</w:t>
            </w:r>
            <w:r w:rsidDel="00000000" w:rsidR="00000000" w:rsidRPr="00000000">
              <w:rPr>
                <w:rFonts w:ascii="Times New Roman" w:cs="Times New Roman" w:eastAsia="Times New Roman" w:hAnsi="Times New Roman"/>
                <w:sz w:val="24"/>
                <w:szCs w:val="24"/>
                <w:rtl w:val="0"/>
              </w:rPr>
              <w:t xml:space="preserve">: To further reduce barriers to accessing recovery services, Three20 offers a Rideshare Transit program that provides free short-term transportation. This service is crucial for individuals who may face transportation challenges, ensuring they can attend recovery meetings, medical appointments, and other essential activities. As a hub, Three20 was selected to directly coordinate Lyft rides for community members and have secured multiple rounds of additional funding to sustain this service, further removing barriers for those in need.</w:t>
            </w:r>
          </w:p>
          <w:p w:rsidR="00000000" w:rsidDel="00000000" w:rsidP="00000000" w:rsidRDefault="00000000" w:rsidRPr="00000000" w14:paraId="0000004C">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recognition of the critical intersection between mental health and substance use disorders, Three20 integrates mental health support into all of its recovery services. Three20’s team is trained in trauma-informed care, ensuring that individuals receive support that addresses both their mental health and substance use challenges. This holistic approach is essential for fostering long-term recovery and overall well-being. Three20 has also worked with Porter-Starke Services, a multi-county community health service provider, to offer additional mental health resources and crisis intervention when needed.</w:t>
            </w:r>
          </w:p>
          <w:p w:rsidR="00000000" w:rsidDel="00000000" w:rsidP="00000000" w:rsidRDefault="00000000" w:rsidRPr="00000000" w14:paraId="0000004D">
            <w:pPr>
              <w:spacing w:after="240" w:before="240"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Three20 has seamlessly integrated trauma-informed care into its programming, ensuring that all recovery services are delivered with a deep understanding of how past trauma affects the recovery process. As a Region 1 Hub, all </w:t>
            </w:r>
            <w:r w:rsidDel="00000000" w:rsidR="00000000" w:rsidRPr="00000000">
              <w:rPr>
                <w:rFonts w:ascii="Times New Roman" w:cs="Times New Roman" w:eastAsia="Times New Roman" w:hAnsi="Times New Roman"/>
                <w:sz w:val="24"/>
                <w:szCs w:val="24"/>
                <w:rtl w:val="0"/>
              </w:rPr>
              <w:t xml:space="preserve">staff will be trained in trauma-informed approaches </w:t>
            </w:r>
            <w:r w:rsidDel="00000000" w:rsidR="00000000" w:rsidRPr="00000000">
              <w:rPr>
                <w:rFonts w:ascii="Times New Roman" w:cs="Times New Roman" w:eastAsia="Times New Roman" w:hAnsi="Times New Roman"/>
                <w:sz w:val="24"/>
                <w:szCs w:val="24"/>
                <w:rtl w:val="0"/>
              </w:rPr>
              <w:t xml:space="preserve">in multiple pathways</w:t>
            </w:r>
            <w:r w:rsidDel="00000000" w:rsidR="00000000" w:rsidRPr="00000000">
              <w:rPr>
                <w:rFonts w:ascii="Times New Roman" w:cs="Times New Roman" w:eastAsia="Times New Roman" w:hAnsi="Times New Roman"/>
                <w:sz w:val="24"/>
                <w:szCs w:val="24"/>
                <w:rtl w:val="0"/>
              </w:rPr>
              <w:t xml:space="preserve"> and guided by expertise from Faces and Voices of Recovery (FAVOR). Equipped with FAVOR training, Three20’s CPSPs with lived experience provide empathetic, knowledgeable support to guide individuals through their recovery journey. </w:t>
            </w:r>
            <w:r w:rsidDel="00000000" w:rsidR="00000000" w:rsidRPr="00000000">
              <w:rPr>
                <w:rtl w:val="0"/>
              </w:rPr>
            </w:r>
          </w:p>
          <w:p w:rsidR="00000000" w:rsidDel="00000000" w:rsidP="00000000" w:rsidRDefault="00000000" w:rsidRPr="00000000" w14:paraId="0000004E">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an active RCO, Three20 collaborates with a wide range of community partners, including HealthLinc, CoAction, Porter-Starke Services, and the LaPorte County Drug-Free Partnership, which operates as the local Trauma-Informed Recovery Oriented System of Care (TIROSC). These partnerships enable us to provide a coordinated network of services that support individuals in every aspect of their recovery journey. Additionally, our staff have been selected to share their lived experiences with law enforcement through Crisis Intervention Team (CIT) </w:t>
            </w:r>
            <w:r w:rsidDel="00000000" w:rsidR="00000000" w:rsidRPr="00000000">
              <w:rPr>
                <w:rFonts w:ascii="Times New Roman" w:cs="Times New Roman" w:eastAsia="Times New Roman" w:hAnsi="Times New Roman"/>
                <w:sz w:val="24"/>
                <w:szCs w:val="24"/>
                <w:rtl w:val="0"/>
              </w:rPr>
              <w:t xml:space="preserve">trainings</w:t>
            </w:r>
            <w:r w:rsidDel="00000000" w:rsidR="00000000" w:rsidRPr="00000000">
              <w:rPr>
                <w:rFonts w:ascii="Times New Roman" w:cs="Times New Roman" w:eastAsia="Times New Roman" w:hAnsi="Times New Roman"/>
                <w:sz w:val="24"/>
                <w:szCs w:val="24"/>
                <w:rtl w:val="0"/>
              </w:rPr>
              <w:t xml:space="preserve"> in both Porter and LaPorte counties, further demonstrating our commitment to community engagement and support.</w:t>
            </w:r>
          </w:p>
          <w:p w:rsidR="00000000" w:rsidDel="00000000" w:rsidP="00000000" w:rsidRDefault="00000000" w:rsidRPr="00000000" w14:paraId="0000004F">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Innovation and adaptability have always shaped Three20’s approach to service delivery, and as a </w:t>
            </w:r>
            <w:r w:rsidDel="00000000" w:rsidR="00000000" w:rsidRPr="00000000">
              <w:rPr>
                <w:rFonts w:ascii="Times New Roman" w:cs="Times New Roman" w:eastAsia="Times New Roman" w:hAnsi="Times New Roman"/>
                <w:sz w:val="24"/>
                <w:szCs w:val="24"/>
                <w:rtl w:val="0"/>
              </w:rPr>
              <w:t xml:space="preserve">Region 1 Hub, Three20 will explore </w:t>
            </w:r>
            <w:r w:rsidDel="00000000" w:rsidR="00000000" w:rsidRPr="00000000">
              <w:rPr>
                <w:rFonts w:ascii="Times New Roman" w:cs="Times New Roman" w:eastAsia="Times New Roman" w:hAnsi="Times New Roman"/>
                <w:sz w:val="24"/>
                <w:szCs w:val="24"/>
                <w:rtl w:val="0"/>
              </w:rPr>
              <w:t xml:space="preserve">new ways to reach and support individuals in recovery, whether delivering harm reduction supplies, partnering with agencies to create a warm hand off, directing Harm Reduction Street Outreach Teams to reach locations such as the Salvation Army, or providing culturally-competent training programs. Central to Three20’s forward-thinking strategy is the integration of diverse recovery elements, such as the arts, culinary programs, music, faith, and fitness that play a vital role in the recovery process. </w:t>
            </w:r>
          </w:p>
          <w:p w:rsidR="00000000" w:rsidDel="00000000" w:rsidP="00000000" w:rsidRDefault="00000000" w:rsidRPr="00000000" w14:paraId="00000050">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continuously seeks new ways to reach and support individuals in recovery, whether through the implementation of harm reduction supplies, mobile outreach teams, or culturally competent training programs. This spirit of innovation is a direct reflection of forward-thinking strategies.</w:t>
            </w:r>
          </w:p>
          <w:p w:rsidR="00000000" w:rsidDel="00000000" w:rsidP="00000000" w:rsidRDefault="00000000" w:rsidRPr="00000000" w14:paraId="00000051">
            <w:pPr>
              <w:spacing w:line="276"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I</w:t>
            </w:r>
            <w:r w:rsidDel="00000000" w:rsidR="00000000" w:rsidRPr="00000000">
              <w:rPr>
                <w:rFonts w:ascii="Times" w:cs="Times" w:eastAsia="Times" w:hAnsi="Times"/>
                <w:sz w:val="24"/>
                <w:szCs w:val="24"/>
                <w:rtl w:val="0"/>
              </w:rPr>
              <w:t xml:space="preserve">n addition, Three20 is committed to offering peer recovery support training for individuals in Region 1 with lived experience in SUD, COD, and recovery. To realize this vision, Three20 recently applied for SAMHSA funding (NOFO No. TI-24-003) to launch a peer recovery job training center, known as </w:t>
            </w:r>
            <w:r w:rsidDel="00000000" w:rsidR="00000000" w:rsidRPr="00000000">
              <w:rPr>
                <w:rFonts w:ascii="Times" w:cs="Times" w:eastAsia="Times" w:hAnsi="Times"/>
                <w:sz w:val="24"/>
                <w:szCs w:val="24"/>
                <w:rtl w:val="0"/>
              </w:rPr>
              <w:t xml:space="preserve">Building Communities Of Recovery (BCOR)</w:t>
            </w:r>
            <w:r w:rsidDel="00000000" w:rsidR="00000000" w:rsidRPr="00000000">
              <w:rPr>
                <w:rFonts w:ascii="Times" w:cs="Times" w:eastAsia="Times" w:hAnsi="Times"/>
                <w:sz w:val="24"/>
                <w:szCs w:val="24"/>
                <w:rtl w:val="0"/>
              </w:rPr>
              <w:t xml:space="preserve">. Projected to launch during the 4th quarter of 2024, BCOR will blend classroom instruction with an evidence-based curriculum, leading to certification through the Indiana Counselors Association on Alcohol and Drug Abuse (ICAADA). Participants will also gain practical experience through supervised, paid internships, working alongside seasoned peer recovery coaches. If this program is not funded by SAMHSA, Three20 will continue to launch a smaller program at scale during the 4th quarter of this year. </w:t>
            </w:r>
            <w:r w:rsidDel="00000000" w:rsidR="00000000" w:rsidRPr="00000000">
              <w:rPr>
                <w:rtl w:val="0"/>
              </w:rPr>
            </w:r>
          </w:p>
          <w:p w:rsidR="00000000" w:rsidDel="00000000" w:rsidP="00000000" w:rsidRDefault="00000000" w:rsidRPr="00000000" w14:paraId="00000052">
            <w:pPr>
              <w:spacing w:after="240" w:before="240" w:line="276" w:lineRule="auto"/>
              <w:rPr>
                <w:rFonts w:ascii="Times New Roman" w:cs="Times New Roman" w:eastAsia="Times New Roman" w:hAnsi="Times New Roman"/>
                <w:sz w:val="24"/>
                <w:szCs w:val="24"/>
              </w:rPr>
            </w:pPr>
            <w:r w:rsidDel="00000000" w:rsidR="00000000" w:rsidRPr="00000000">
              <w:rPr>
                <w:rFonts w:ascii="Times" w:cs="Times" w:eastAsia="Times" w:hAnsi="Times"/>
                <w:sz w:val="24"/>
                <w:szCs w:val="24"/>
                <w:rtl w:val="0"/>
              </w:rPr>
              <w:t xml:space="preserve">Three20’s commitment is only matched by the hard work, talent, and experience of its staff.</w:t>
            </w:r>
            <w:r w:rsidDel="00000000" w:rsidR="00000000" w:rsidRPr="00000000">
              <w:rPr>
                <w:rFonts w:ascii="Times" w:cs="Times" w:eastAsia="Times" w:hAnsi="Times"/>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following key positions are instrumental to the management of a Region 1 Hub, including the innovative job training program slated for later this year. Three20’s team is composed of professionals who bring a wealth of expertise in substance use recovery, mental health, and peer support that includes:</w:t>
            </w:r>
          </w:p>
          <w:p w:rsidR="00000000" w:rsidDel="00000000" w:rsidP="00000000" w:rsidRDefault="00000000" w:rsidRPr="00000000" w14:paraId="00000053">
            <w:pPr>
              <w:numPr>
                <w:ilvl w:val="0"/>
                <w:numId w:val="18"/>
              </w:numPr>
              <w:spacing w:after="0" w:afterAutospacing="0" w:before="240" w:line="276" w:lineRule="auto"/>
              <w:ind w:left="720" w:hanging="360"/>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b w:val="1"/>
                <w:sz w:val="24"/>
                <w:szCs w:val="24"/>
                <w:rtl w:val="0"/>
              </w:rPr>
              <w:t xml:space="preserve">Allen Grecula (LAC, LSW)</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Allen Grecula brings nearly 20 years of leadership in addiction treatment,recovery and mental health services, with extensive experience in managing and guiding teams in these fields. As a Licensed Social Worker and Licensed Addictions Counselor, he has effectively led a multitude of multidisciplinary teams, fostering a collaborative environment that drives success in both the mental health, substance abuse treatment, and recovery fields.</w:t>
            </w:r>
            <w:r w:rsidDel="00000000" w:rsidR="00000000" w:rsidRPr="00000000">
              <w:rPr>
                <w:rFonts w:ascii="Times New Roman" w:cs="Times New Roman" w:eastAsia="Times New Roman" w:hAnsi="Times New Roman"/>
                <w:sz w:val="24"/>
                <w:szCs w:val="24"/>
                <w:rtl w:val="0"/>
              </w:rPr>
              <w:t xml:space="preserve"> Before joining Three20, he gained extensive management and program development experience, successfully leading six bi-annual State of Indiana IOP Certification Audits. Mr. Grecula also integrated intensive outpatient treatment into local FQHC’s </w:t>
            </w:r>
            <w:r w:rsidDel="00000000" w:rsidR="00000000" w:rsidRPr="00000000">
              <w:rPr>
                <w:rFonts w:ascii="Times New Roman" w:cs="Times New Roman" w:eastAsia="Times New Roman" w:hAnsi="Times New Roman"/>
                <w:sz w:val="24"/>
                <w:szCs w:val="24"/>
                <w:rtl w:val="0"/>
              </w:rPr>
              <w:t xml:space="preserve">across multiple counties within Region 1</w:t>
            </w:r>
            <w:r w:rsidDel="00000000" w:rsidR="00000000" w:rsidRPr="00000000">
              <w:rPr>
                <w:rFonts w:ascii="Times New Roman" w:cs="Times New Roman" w:eastAsia="Times New Roman" w:hAnsi="Times New Roman"/>
                <w:sz w:val="24"/>
                <w:szCs w:val="24"/>
                <w:rtl w:val="0"/>
              </w:rPr>
              <w:t xml:space="preserve">. As a talented leader, group facilitator, and trainer, Mr. Grecula has a proven track record of creating systems, fostering accountability, and building strong relationships within Three20 and the broader community.</w:t>
            </w:r>
            <w:r w:rsidDel="00000000" w:rsidR="00000000" w:rsidRPr="00000000">
              <w:rPr>
                <w:rtl w:val="0"/>
              </w:rPr>
            </w:r>
          </w:p>
          <w:p w:rsidR="00000000" w:rsidDel="00000000" w:rsidP="00000000" w:rsidRDefault="00000000" w:rsidRPr="00000000" w14:paraId="00000054">
            <w:pPr>
              <w:numPr>
                <w:ilvl w:val="0"/>
                <w:numId w:val="18"/>
              </w:numPr>
              <w:spacing w:after="0" w:afterAutospacing="0" w:before="0" w:beforeAutospacing="0" w:line="276" w:lineRule="auto"/>
              <w:ind w:left="720" w:hanging="360"/>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b w:val="1"/>
                <w:sz w:val="24"/>
                <w:szCs w:val="24"/>
                <w:rtl w:val="0"/>
              </w:rPr>
              <w:t xml:space="preserve">Christine Paul (CAPRC II-MH, CRS/CHW, CSPR-PR)</w:t>
            </w:r>
            <w:r w:rsidDel="00000000" w:rsidR="00000000" w:rsidRPr="00000000">
              <w:rPr>
                <w:rFonts w:ascii="Times New Roman" w:cs="Times New Roman" w:eastAsia="Times New Roman" w:hAnsi="Times New Roman"/>
                <w:sz w:val="24"/>
                <w:szCs w:val="24"/>
                <w:rtl w:val="0"/>
              </w:rPr>
              <w:t xml:space="preserve">: Christine Paul brings a wealth of lived experience and professional expertise to Three20, holding certifications in both mental health and peer recovery. A recognized leader in the field, she is an ICAADA Certified Supervisor of Peer Recovery – Peer Recovery (CSPR-PR), a credential that underscores her competencies in providing effective and ethical recovery support supervision. Ms. Paul has played a pivotal role in supervising and mentoring peer recovery professionals, ensuring that Three20’s programs are both trauma-informed and culturally competent. Her leadership extends to integrating mental health support into recovery programs, where she ensures a high standard of care. Additionally, Ms. Paul is proficient in using RecoveryLink and has facilitated the Community Reinforcement and Family Training (CRAFT) program. Her administrative accomplishments are extensive, including overseeing Recovery Work Billing, training staff as a Portal Trainer, and tracking grants. She has also been instrumental in Recovery Works training, aligning with Three20’s designation as a Recovery Works agency.</w:t>
            </w:r>
          </w:p>
          <w:p w:rsidR="00000000" w:rsidDel="00000000" w:rsidP="00000000" w:rsidRDefault="00000000" w:rsidRPr="00000000" w14:paraId="00000055">
            <w:pPr>
              <w:numPr>
                <w:ilvl w:val="0"/>
                <w:numId w:val="18"/>
              </w:numPr>
              <w:spacing w:after="0" w:afterAutospacing="0" w:before="0" w:beforeAutospacing="0" w:line="276" w:lineRule="auto"/>
              <w:ind w:left="720" w:hanging="360"/>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b w:val="1"/>
                <w:sz w:val="24"/>
                <w:szCs w:val="24"/>
                <w:rtl w:val="0"/>
              </w:rPr>
              <w:t xml:space="preserve">Lindsay Violanti (CPRC-MH)</w:t>
            </w:r>
            <w:r w:rsidDel="00000000" w:rsidR="00000000" w:rsidRPr="00000000">
              <w:rPr>
                <w:rFonts w:ascii="Times New Roman" w:cs="Times New Roman" w:eastAsia="Times New Roman" w:hAnsi="Times New Roman"/>
                <w:sz w:val="24"/>
                <w:szCs w:val="24"/>
                <w:rtl w:val="0"/>
              </w:rPr>
              <w:t xml:space="preserve">: Lindsay Violanti brings a strong background in peer recovery, lived experience, and mental health, enabling her to effectively support individuals through every stage of their recovery journey. Ms. Violanti serves as a SMART Recovery facilitator and Lead Rideshare Coordinator, with two years of experience conducting peer recovery presentations within the Porter County Jail. Additionally, she has served as a member of the Harm Reduction Street Teams, a Group Facilitator, and a CRAFT Instructor, further demonstrating her dedication to comprehensive recovery support. In addition, </w:t>
            </w:r>
            <w:r w:rsidDel="00000000" w:rsidR="00000000" w:rsidRPr="00000000">
              <w:rPr>
                <w:rFonts w:ascii="Times" w:cs="Times" w:eastAsia="Times" w:hAnsi="Times"/>
                <w:sz w:val="24"/>
                <w:szCs w:val="24"/>
                <w:rtl w:val="0"/>
              </w:rPr>
              <w:t xml:space="preserve">Ms. Violanti will serve as the identified </w:t>
            </w:r>
            <w:r w:rsidDel="00000000" w:rsidR="00000000" w:rsidRPr="00000000">
              <w:rPr>
                <w:rFonts w:ascii="Times" w:cs="Times" w:eastAsia="Times" w:hAnsi="Times"/>
                <w:sz w:val="24"/>
                <w:szCs w:val="24"/>
                <w:rtl w:val="0"/>
              </w:rPr>
              <w:t xml:space="preserve">Regional Director </w:t>
            </w:r>
            <w:r w:rsidDel="00000000" w:rsidR="00000000" w:rsidRPr="00000000">
              <w:rPr>
                <w:rFonts w:ascii="Times" w:cs="Times" w:eastAsia="Times" w:hAnsi="Times"/>
                <w:i w:val="1"/>
                <w:sz w:val="24"/>
                <w:szCs w:val="24"/>
                <w:rtl w:val="0"/>
              </w:rPr>
              <w:t xml:space="preserve">(Recovery Hub Liaison)</w:t>
            </w:r>
            <w:r w:rsidDel="00000000" w:rsidR="00000000" w:rsidRPr="00000000">
              <w:rPr>
                <w:rFonts w:ascii="Times" w:cs="Times" w:eastAsia="Times" w:hAnsi="Times"/>
                <w:sz w:val="24"/>
                <w:szCs w:val="24"/>
                <w:rtl w:val="0"/>
              </w:rPr>
              <w:t xml:space="preserve"> for this project. </w:t>
            </w:r>
            <w:r w:rsidDel="00000000" w:rsidR="00000000" w:rsidRPr="00000000">
              <w:rPr>
                <w:rtl w:val="0"/>
              </w:rPr>
            </w:r>
          </w:p>
          <w:p w:rsidR="00000000" w:rsidDel="00000000" w:rsidP="00000000" w:rsidRDefault="00000000" w:rsidRPr="00000000" w14:paraId="00000056">
            <w:pPr>
              <w:numPr>
                <w:ilvl w:val="0"/>
                <w:numId w:val="18"/>
              </w:numPr>
              <w:spacing w:after="0" w:afterAutospacing="0" w:before="0" w:beforeAutospacing="0" w:line="276" w:lineRule="auto"/>
              <w:ind w:left="720" w:hanging="360"/>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b w:val="1"/>
                <w:sz w:val="24"/>
                <w:szCs w:val="24"/>
                <w:rtl w:val="0"/>
              </w:rPr>
              <w:t xml:space="preserve">Mike Dutcher (CPRC)</w:t>
            </w:r>
            <w:r w:rsidDel="00000000" w:rsidR="00000000" w:rsidRPr="00000000">
              <w:rPr>
                <w:rFonts w:ascii="Times New Roman" w:cs="Times New Roman" w:eastAsia="Times New Roman" w:hAnsi="Times New Roman"/>
                <w:sz w:val="24"/>
                <w:szCs w:val="24"/>
                <w:rtl w:val="0"/>
              </w:rPr>
              <w:t xml:space="preserve">: Mike Dutcher is a Certified Peer Recovery Coach with lived experience and years of experience supporting individuals in recovery. He serves as a Presenter within the Porter County Jail, contributes to the Harm Reduction Street Teams, and works as a Group Facilitator. Additionally, Mr. Dutcher is a Rideshare Coordinator and has two years of experience delivering peer recovery presentations within the county jail. His lived experience, combined with his professional training, provides invaluable insight into the challenges faced by those in recovery, making him an essential part of Three20's staff.</w:t>
            </w:r>
            <w:r w:rsidDel="00000000" w:rsidR="00000000" w:rsidRPr="00000000">
              <w:rPr>
                <w:rtl w:val="0"/>
              </w:rPr>
            </w:r>
          </w:p>
          <w:p w:rsidR="00000000" w:rsidDel="00000000" w:rsidP="00000000" w:rsidRDefault="00000000" w:rsidRPr="00000000" w14:paraId="00000057">
            <w:pPr>
              <w:numPr>
                <w:ilvl w:val="0"/>
                <w:numId w:val="18"/>
              </w:numPr>
              <w:spacing w:after="240" w:before="0" w:beforeAutospacing="0" w:line="276" w:lineRule="auto"/>
              <w:ind w:left="720" w:hanging="360"/>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b w:val="1"/>
                <w:sz w:val="24"/>
                <w:szCs w:val="24"/>
                <w:rtl w:val="0"/>
              </w:rPr>
              <w:t xml:space="preserve">Stefanie Kiest (CPSP)</w:t>
            </w:r>
            <w:r w:rsidDel="00000000" w:rsidR="00000000" w:rsidRPr="00000000">
              <w:rPr>
                <w:rFonts w:ascii="Times New Roman" w:cs="Times New Roman" w:eastAsia="Times New Roman" w:hAnsi="Times New Roman"/>
                <w:sz w:val="24"/>
                <w:szCs w:val="24"/>
                <w:rtl w:val="0"/>
              </w:rPr>
              <w:t xml:space="preserve">: Stefanie Kiest is a Certified Peer Support Professional with lived experience whose expertise is essential to her role as Development Director. She effectively leverages her lived experience to deliver impactful community presentations and build meaningful partnerships. As an Outreach Coordinator, Ms. Kiest plays a critical role in expanding Three20's reach, fostering connections, and engaging with the community to further the organization's mission. </w:t>
            </w:r>
          </w:p>
          <w:p w:rsidR="00000000" w:rsidDel="00000000" w:rsidP="00000000" w:rsidRDefault="00000000" w:rsidRPr="00000000" w14:paraId="00000058">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the core team, Three20 contracts with additional group and program facilitators, funded through various grants and fundraising efforts. </w:t>
            </w:r>
            <w:r w:rsidDel="00000000" w:rsidR="00000000" w:rsidRPr="00000000">
              <w:rPr>
                <w:rFonts w:ascii="Times New Roman" w:cs="Times New Roman" w:eastAsia="Times New Roman" w:hAnsi="Times New Roman"/>
                <w:sz w:val="24"/>
                <w:szCs w:val="24"/>
                <w:rtl w:val="0"/>
              </w:rPr>
              <w:t xml:space="preserve">As Three20 expands </w:t>
            </w:r>
            <w:r w:rsidDel="00000000" w:rsidR="00000000" w:rsidRPr="00000000">
              <w:rPr>
                <w:rFonts w:ascii="Times New Roman" w:cs="Times New Roman" w:eastAsia="Times New Roman" w:hAnsi="Times New Roman"/>
                <w:sz w:val="24"/>
                <w:szCs w:val="24"/>
                <w:rtl w:val="0"/>
              </w:rPr>
              <w:t xml:space="preserve">as a Region 1</w:t>
            </w:r>
            <w:r w:rsidDel="00000000" w:rsidR="00000000" w:rsidRPr="00000000">
              <w:rPr>
                <w:rFonts w:ascii="Times New Roman" w:cs="Times New Roman" w:eastAsia="Times New Roman" w:hAnsi="Times New Roman"/>
                <w:sz w:val="24"/>
                <w:szCs w:val="24"/>
                <w:rtl w:val="0"/>
              </w:rPr>
              <w:t xml:space="preserve"> Hub</w:t>
            </w:r>
            <w:r w:rsidDel="00000000" w:rsidR="00000000" w:rsidRPr="00000000">
              <w:rPr>
                <w:rFonts w:ascii="Times New Roman" w:cs="Times New Roman" w:eastAsia="Times New Roman" w:hAnsi="Times New Roman"/>
                <w:sz w:val="24"/>
                <w:szCs w:val="24"/>
                <w:rtl w:val="0"/>
              </w:rPr>
              <w:t xml:space="preserve">, it will be adding several key positions to its team, including one full-time Regional Services Director, a full-time Rideshare Coordinator, and a full-time Administrator.</w:t>
            </w:r>
          </w:p>
          <w:p w:rsidR="00000000" w:rsidDel="00000000" w:rsidP="00000000" w:rsidRDefault="00000000" w:rsidRPr="00000000" w14:paraId="00000059">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leveraging 12 years of substance abuse treatment experience gained from Frontline Foundations and over five years experience as a recovery hub, Three20 is uniquely positioned to expand its impact as a Regional Recovery Hub for Region 1. This strong foundation allows Three20 to maintain high standards of care while continually innovating and adapting to the evolving needs of the community, particularly for underserved and marginalized populations.</w:t>
            </w:r>
          </w:p>
          <w:p w:rsidR="00000000" w:rsidDel="00000000" w:rsidP="00000000" w:rsidRDefault="00000000" w:rsidRPr="00000000" w14:paraId="0000005A">
            <w:pPr>
              <w:spacing w:after="240" w:before="240" w:line="276" w:lineRule="auto"/>
              <w:rPr/>
            </w:pPr>
            <w:r w:rsidDel="00000000" w:rsidR="00000000" w:rsidRPr="00000000">
              <w:rPr>
                <w:rFonts w:ascii="Times New Roman" w:cs="Times New Roman" w:eastAsia="Times New Roman" w:hAnsi="Times New Roman"/>
                <w:sz w:val="24"/>
                <w:szCs w:val="24"/>
                <w:rtl w:val="0"/>
              </w:rPr>
              <w:t xml:space="preserve">With our experienced team, proven track record, and deep understanding of both substance use and mental health challenges, Three20 Recovery Community Center is well-equipped to continue leading and expanding peer recovery services as the current RCO and Regional Recovery Hub for Region 1.</w:t>
            </w:r>
            <w:r w:rsidDel="00000000" w:rsidR="00000000" w:rsidRPr="00000000">
              <w:rPr>
                <w:rtl w:val="0"/>
              </w:rPr>
            </w:r>
          </w:p>
        </w:tc>
      </w:tr>
    </w:tbl>
    <w:p w:rsidR="00000000" w:rsidDel="00000000" w:rsidP="00000000" w:rsidRDefault="00000000" w:rsidRPr="00000000" w14:paraId="0000005B">
      <w:pPr>
        <w:spacing w:line="240" w:lineRule="auto"/>
        <w:rPr/>
      </w:pPr>
      <w:r w:rsidDel="00000000" w:rsidR="00000000" w:rsidRPr="00000000">
        <w:rPr>
          <w:rtl w:val="0"/>
        </w:rPr>
      </w:r>
    </w:p>
    <w:p w:rsidR="00000000" w:rsidDel="00000000" w:rsidP="00000000" w:rsidRDefault="00000000" w:rsidRPr="00000000" w14:paraId="0000005C">
      <w:pPr>
        <w:numPr>
          <w:ilvl w:val="0"/>
          <w:numId w:val="4"/>
        </w:numPr>
        <w:spacing w:line="240" w:lineRule="auto"/>
        <w:ind w:left="720" w:hanging="360"/>
        <w:rPr/>
      </w:pPr>
      <w:r w:rsidDel="00000000" w:rsidR="00000000" w:rsidRPr="00000000">
        <w:rPr>
          <w:rtl w:val="0"/>
        </w:rPr>
        <w:t xml:space="preserve">Describe any experience developing and maintaining relationships with non-profit organizations, including coordinating linkages to care for individuals across different systems. Please explain how you will leverage current relationships to ensure individuals receive the necessary services. Please identify how this work will be done for your proposed region.</w:t>
      </w:r>
    </w:p>
    <w:p w:rsidR="00000000" w:rsidDel="00000000" w:rsidP="00000000" w:rsidRDefault="00000000" w:rsidRPr="00000000" w14:paraId="0000005D">
      <w:pPr>
        <w:spacing w:line="240" w:lineRule="auto"/>
        <w:rPr>
          <w:b w:val="1"/>
        </w:rPr>
      </w:pPr>
      <w:r w:rsidDel="00000000" w:rsidR="00000000" w:rsidRPr="00000000">
        <w:rPr>
          <w:rtl w:val="0"/>
        </w:rPr>
      </w:r>
    </w:p>
    <w:tbl>
      <w:tblPr>
        <w:tblStyle w:val="Table5"/>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5E">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w:t>
            </w:r>
            <w:r w:rsidDel="00000000" w:rsidR="00000000" w:rsidRPr="00000000">
              <w:rPr>
                <w:rFonts w:ascii="Times New Roman" w:cs="Times New Roman" w:eastAsia="Times New Roman" w:hAnsi="Times New Roman"/>
                <w:sz w:val="24"/>
                <w:szCs w:val="24"/>
                <w:rtl w:val="0"/>
              </w:rPr>
              <w:t xml:space="preserve">has created a strong hub and spoke model and </w:t>
            </w:r>
            <w:r w:rsidDel="00000000" w:rsidR="00000000" w:rsidRPr="00000000">
              <w:rPr>
                <w:rFonts w:ascii="Times New Roman" w:cs="Times New Roman" w:eastAsia="Times New Roman" w:hAnsi="Times New Roman"/>
                <w:sz w:val="24"/>
                <w:szCs w:val="24"/>
                <w:rtl w:val="0"/>
              </w:rPr>
              <w:t xml:space="preserve">a robust history of developing and maintaining relationships with numerous non-profit organizations across Region 1. These partnerships are essential in coordinating care and ensuring that individuals in recovery receive comprehensive, holistic support across various systems. The collaborations with these organizations enable Three20 to address the diverse needs of its participants, from healthcare and housing to employment, mental health, and beyond.</w:t>
            </w:r>
          </w:p>
          <w:p w:rsidR="00000000" w:rsidDel="00000000" w:rsidP="00000000" w:rsidRDefault="00000000" w:rsidRPr="00000000" w14:paraId="0000005F">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a strong track record of developing and maintaining strategic partnerships. This includes collaborations with organizations, such as: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0">
            <w:pPr>
              <w:numPr>
                <w:ilvl w:val="0"/>
                <w:numId w:val="6"/>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CoAction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Through regular collaboration with CoAction, Three20 offers presentations on substance use disorders and harm reduction, ensuring that CoAction members have access to essential recovery services. Three20 also utilizes CoAction's resources to assist members struggling with housing or financial insecurity, ensuring they receive the necessary support to maintain stable living conditions. </w:t>
            </w:r>
            <w:r w:rsidDel="00000000" w:rsidR="00000000" w:rsidRPr="00000000">
              <w:rPr>
                <w:rFonts w:ascii="Times New Roman" w:cs="Times New Roman" w:eastAsia="Times New Roman" w:hAnsi="Times New Roman"/>
                <w:sz w:val="24"/>
                <w:szCs w:val="24"/>
                <w:rtl w:val="0"/>
              </w:rPr>
              <w:t xml:space="preserve">CoAction provides resources and support to participants facing housing and financial insecurity across Jasper, Lake, Newton, Porter, Pulaski, LaPorte, and Starke counties. </w:t>
            </w:r>
          </w:p>
          <w:p w:rsidR="00000000" w:rsidDel="00000000" w:rsidP="00000000" w:rsidRDefault="00000000" w:rsidRPr="00000000" w14:paraId="00000061">
            <w:pPr>
              <w:numPr>
                <w:ilvl w:val="0"/>
                <w:numId w:val="6"/>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Gary Harm Reduction: </w:t>
            </w:r>
            <w:r w:rsidDel="00000000" w:rsidR="00000000" w:rsidRPr="00000000">
              <w:rPr>
                <w:rFonts w:ascii="Times New Roman" w:cs="Times New Roman" w:eastAsia="Times New Roman" w:hAnsi="Times New Roman"/>
                <w:sz w:val="24"/>
                <w:szCs w:val="24"/>
                <w:rtl w:val="0"/>
              </w:rPr>
              <w:t xml:space="preserve">As part of its commitment to the hub and spoke model, Three20 has contracted with Gary Harm Reduction, located in Lake County, to deliver essential harm reduction services. Through this partnership, Three20 integrates harm reduction strategies into its broader recovery efforts, ensuring that individuals impacted by substance use have access to the full spectrum of support they need. Gary Harm Reduction provides critical services, including syringe exchange programs, naloxone distribution, and health education, which are now seamlessly woven into Three20’s comprehensive approach to recovery.</w:t>
            </w:r>
            <w:r w:rsidDel="00000000" w:rsidR="00000000" w:rsidRPr="00000000">
              <w:rPr>
                <w:rtl w:val="0"/>
              </w:rPr>
            </w:r>
          </w:p>
          <w:p w:rsidR="00000000" w:rsidDel="00000000" w:rsidP="00000000" w:rsidRDefault="00000000" w:rsidRPr="00000000" w14:paraId="00000062">
            <w:pPr>
              <w:numPr>
                <w:ilvl w:val="0"/>
                <w:numId w:val="6"/>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NorthShore Health Centers: </w:t>
            </w:r>
            <w:r w:rsidDel="00000000" w:rsidR="00000000" w:rsidRPr="00000000">
              <w:rPr>
                <w:rFonts w:ascii="Times New Roman" w:cs="Times New Roman" w:eastAsia="Times New Roman" w:hAnsi="Times New Roman"/>
                <w:sz w:val="24"/>
                <w:szCs w:val="24"/>
                <w:rtl w:val="0"/>
              </w:rPr>
              <w:t xml:space="preserve">Three20 partners closely with NorthShore Health Centers to ensure that individuals being released from jail in Porter County have seamless access to essential recovery services. While Three20 focuses on delivering recovery services specifically to those transitioning out of the Porter County Jail, this partnership also extends to other counties where NorthShore operates. In these areas, NorthShore provides comprehensive medical screenings, primary care, and follow-up services, while Three20 offers peer recovery support, substance use recovery programs, and mental health resources. This collaboration allows Three20 to deliver a continuum of care that addresses both the physical and mental health needs of individuals across multiple counties, ensuring that returning citizens receive the support they need to successfully reintegrate into their communities and reduces recidivism by addressing the underlying health issues that often contribute to re-incarceration. </w:t>
            </w:r>
            <w:r w:rsidDel="00000000" w:rsidR="00000000" w:rsidRPr="00000000">
              <w:rPr>
                <w:rtl w:val="0"/>
              </w:rPr>
            </w:r>
          </w:p>
          <w:p w:rsidR="00000000" w:rsidDel="00000000" w:rsidP="00000000" w:rsidRDefault="00000000" w:rsidRPr="00000000" w14:paraId="00000063">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Respite House 1 and 2: </w:t>
            </w:r>
            <w:r w:rsidDel="00000000" w:rsidR="00000000" w:rsidRPr="00000000">
              <w:rPr>
                <w:rFonts w:ascii="Times New Roman" w:cs="Times New Roman" w:eastAsia="Times New Roman" w:hAnsi="Times New Roman"/>
                <w:sz w:val="24"/>
                <w:szCs w:val="24"/>
                <w:rtl w:val="0"/>
              </w:rPr>
              <w:t xml:space="preserve">Located in Valparaiso, IN (Porter County), Respite House is an organization that Three20 frequently refers male members to for sober living to provide structured environments crucial for men transitioning from rehabilitation, incarceration, or the unhoused. Three20 collaborates with Respite House on presentations addressing substance use disorders. </w:t>
            </w:r>
          </w:p>
          <w:p w:rsidR="00000000" w:rsidDel="00000000" w:rsidP="00000000" w:rsidRDefault="00000000" w:rsidRPr="00000000" w14:paraId="00000064">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Moraine House:</w:t>
            </w:r>
            <w:r w:rsidDel="00000000" w:rsidR="00000000" w:rsidRPr="00000000">
              <w:rPr>
                <w:rFonts w:ascii="Times New Roman" w:cs="Times New Roman" w:eastAsia="Times New Roman" w:hAnsi="Times New Roman"/>
                <w:sz w:val="24"/>
                <w:szCs w:val="24"/>
                <w:rtl w:val="0"/>
              </w:rPr>
              <w:t xml:space="preserve"> Also located in Porter county, Three20 refers male members for Moraine House’s 180-day recovery program and conducts presentations on substance use disorders. This partnership provides a cost-effective, structured environment where men can engage in the Twelve Step Program. </w:t>
            </w:r>
          </w:p>
          <w:p w:rsidR="00000000" w:rsidDel="00000000" w:rsidP="00000000" w:rsidRDefault="00000000" w:rsidRPr="00000000" w14:paraId="00000065">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Keys to Hope: </w:t>
            </w:r>
            <w:r w:rsidDel="00000000" w:rsidR="00000000" w:rsidRPr="00000000">
              <w:rPr>
                <w:rFonts w:ascii="Times New Roman" w:cs="Times New Roman" w:eastAsia="Times New Roman" w:hAnsi="Times New Roman"/>
                <w:sz w:val="24"/>
                <w:szCs w:val="24"/>
                <w:rtl w:val="0"/>
              </w:rPr>
              <w:t xml:space="preserve">Located in LaPorte County, Keys to Hope provides comprehensive assistance to individuals and families at risk of being unhoused. Three20 partners with Keys to Hope to distribute hygiene products and harm reduction supplies and to provide transportation for those facing mobility challenges. </w:t>
            </w:r>
          </w:p>
          <w:p w:rsidR="00000000" w:rsidDel="00000000" w:rsidP="00000000" w:rsidRDefault="00000000" w:rsidRPr="00000000" w14:paraId="00000066">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Westchester Food Pantry</w:t>
            </w:r>
            <w:r w:rsidDel="00000000" w:rsidR="00000000" w:rsidRPr="00000000">
              <w:rPr>
                <w:rFonts w:ascii="Times New Roman" w:cs="Times New Roman" w:eastAsia="Times New Roman" w:hAnsi="Times New Roman"/>
                <w:sz w:val="24"/>
                <w:szCs w:val="24"/>
                <w:rtl w:val="0"/>
              </w:rPr>
              <w:t xml:space="preserve">: Located in Chesterton, IN (Porter County), Westchester Food Pantry educates clients about available resources, ensuring that individuals and families in need have access to essential food assistance.</w:t>
            </w:r>
          </w:p>
          <w:p w:rsidR="00000000" w:rsidDel="00000000" w:rsidP="00000000" w:rsidRDefault="00000000" w:rsidRPr="00000000" w14:paraId="00000067">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 County Sheriff’s Department and Adult Probation</w:t>
            </w:r>
            <w:r w:rsidDel="00000000" w:rsidR="00000000" w:rsidRPr="00000000">
              <w:rPr>
                <w:rFonts w:ascii="Times New Roman" w:cs="Times New Roman" w:eastAsia="Times New Roman" w:hAnsi="Times New Roman"/>
                <w:sz w:val="24"/>
                <w:szCs w:val="24"/>
                <w:rtl w:val="0"/>
              </w:rPr>
              <w:t xml:space="preserve">: Three20 works closely with the Porter County Sheriff’s Department and Adult Probation to provide harm reduction supplies, transportation services, and presentations for incarcerated individuals. </w:t>
            </w:r>
          </w:p>
          <w:p w:rsidR="00000000" w:rsidDel="00000000" w:rsidP="00000000" w:rsidRDefault="00000000" w:rsidRPr="00000000" w14:paraId="00000068">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LaPorte County Sheriff’s Department</w:t>
            </w:r>
            <w:r w:rsidDel="00000000" w:rsidR="00000000" w:rsidRPr="00000000">
              <w:rPr>
                <w:rFonts w:ascii="Times New Roman" w:cs="Times New Roman" w:eastAsia="Times New Roman" w:hAnsi="Times New Roman"/>
                <w:sz w:val="24"/>
                <w:szCs w:val="24"/>
                <w:rtl w:val="0"/>
              </w:rPr>
              <w:t xml:space="preserve">: Three20 provides vital harm reduction supplies and informative presentations to support individuals affected by substance use. </w:t>
            </w:r>
          </w:p>
          <w:p w:rsidR="00000000" w:rsidDel="00000000" w:rsidP="00000000" w:rsidRDefault="00000000" w:rsidRPr="00000000" w14:paraId="00000069">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Crisis Intervention Teams (CIT): </w:t>
            </w:r>
            <w:r w:rsidDel="00000000" w:rsidR="00000000" w:rsidRPr="00000000">
              <w:rPr>
                <w:rFonts w:ascii="Times New Roman" w:cs="Times New Roman" w:eastAsia="Times New Roman" w:hAnsi="Times New Roman"/>
                <w:sz w:val="24"/>
                <w:szCs w:val="24"/>
                <w:rtl w:val="0"/>
              </w:rPr>
              <w:t xml:space="preserve">Three20 partners with CIT training programs in Porter and LaPorte counties to educate law enforcement officers on substance use, harm reduction, and the services offered by Three20. This collaboration ensures that officers are equipped to handle mental health crises with compassion and effectiveness.</w:t>
            </w:r>
          </w:p>
          <w:p w:rsidR="00000000" w:rsidDel="00000000" w:rsidP="00000000" w:rsidRDefault="00000000" w:rsidRPr="00000000" w14:paraId="0000006A">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First Things First Porter County:</w:t>
            </w:r>
            <w:r w:rsidDel="00000000" w:rsidR="00000000" w:rsidRPr="00000000">
              <w:rPr>
                <w:rFonts w:ascii="Times New Roman" w:cs="Times New Roman" w:eastAsia="Times New Roman" w:hAnsi="Times New Roman"/>
                <w:sz w:val="24"/>
                <w:szCs w:val="24"/>
                <w:rtl w:val="0"/>
              </w:rPr>
              <w:t xml:space="preserve"> Another Three20 partner agency that supports families and addresses mental health and substance use disorders among pregnant and new mothers. Three20’s New Mother campaign specifically targets these needs, ensuring that mothers receive the support necessary for their well-being and that of their babies. </w:t>
            </w:r>
          </w:p>
          <w:p w:rsidR="00000000" w:rsidDel="00000000" w:rsidP="00000000" w:rsidRDefault="00000000" w:rsidRPr="00000000" w14:paraId="0000006B">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Franciscan Prenatal Program:</w:t>
            </w:r>
            <w:r w:rsidDel="00000000" w:rsidR="00000000" w:rsidRPr="00000000">
              <w:rPr>
                <w:rFonts w:ascii="Times New Roman" w:cs="Times New Roman" w:eastAsia="Times New Roman" w:hAnsi="Times New Roman"/>
                <w:sz w:val="24"/>
                <w:szCs w:val="24"/>
                <w:rtl w:val="0"/>
              </w:rPr>
              <w:t xml:space="preserve"> Three20 is exploring a partnership with the Franciscan Prenatal Program in Starke, Porter, LaPorte, and Lake counties, to integrate peer recovery services for expectant mothers. This collaboration aims to improve maternal and infant health outcomes by providing comprehensive, supportive care during pregnancy.</w:t>
            </w:r>
          </w:p>
          <w:p w:rsidR="00000000" w:rsidDel="00000000" w:rsidP="00000000" w:rsidRDefault="00000000" w:rsidRPr="00000000" w14:paraId="0000006C">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Portage Recovery Association (PRA)</w:t>
            </w:r>
            <w:r w:rsidDel="00000000" w:rsidR="00000000" w:rsidRPr="00000000">
              <w:rPr>
                <w:rFonts w:ascii="Times New Roman" w:cs="Times New Roman" w:eastAsia="Times New Roman" w:hAnsi="Times New Roman"/>
                <w:sz w:val="24"/>
                <w:szCs w:val="24"/>
                <w:rtl w:val="0"/>
              </w:rPr>
              <w:t xml:space="preserve">: Located in Porter, Lake, and LaPorte counties, PRA works with Three20 to address the substance use epidemic. Three20 also refers members for access to Twelve Step Programs, which are crucial for long-term recovery.</w:t>
            </w:r>
          </w:p>
          <w:p w:rsidR="00000000" w:rsidDel="00000000" w:rsidP="00000000" w:rsidRDefault="00000000" w:rsidRPr="00000000" w14:paraId="0000006D">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 County Substance Abuse Council (HUB) and Chesterton (HUB)</w:t>
            </w:r>
            <w:r w:rsidDel="00000000" w:rsidR="00000000" w:rsidRPr="00000000">
              <w:rPr>
                <w:rFonts w:ascii="Times New Roman" w:cs="Times New Roman" w:eastAsia="Times New Roman" w:hAnsi="Times New Roman"/>
                <w:sz w:val="24"/>
                <w:szCs w:val="24"/>
                <w:rtl w:val="0"/>
              </w:rPr>
              <w:t xml:space="preserve">: Three20 is an active member of the Porter County Substance Abuse Council (HUB) and the Chesterton HUB Coalition, and supports the HUB and other nonprofits by offering its services, time, and resources to combat substance misuse. </w:t>
            </w:r>
          </w:p>
          <w:p w:rsidR="00000000" w:rsidDel="00000000" w:rsidP="00000000" w:rsidRDefault="00000000" w:rsidRPr="00000000" w14:paraId="0000006E">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LaPorte County Drug-Free Partnership:</w:t>
            </w:r>
            <w:r w:rsidDel="00000000" w:rsidR="00000000" w:rsidRPr="00000000">
              <w:rPr>
                <w:rFonts w:ascii="Times New Roman" w:cs="Times New Roman" w:eastAsia="Times New Roman" w:hAnsi="Times New Roman"/>
                <w:sz w:val="24"/>
                <w:szCs w:val="24"/>
                <w:rtl w:val="0"/>
              </w:rPr>
              <w:t xml:space="preserve"> Three20 is actively involved, particularly through board involvement and leadership. This collaboration focuses on creating a trauma-informed recovery-oriented system of care (TIROSC) and supporting recovery efforts within the county. </w:t>
            </w:r>
          </w:p>
          <w:p w:rsidR="00000000" w:rsidDel="00000000" w:rsidP="00000000" w:rsidRDefault="00000000" w:rsidRPr="00000000" w14:paraId="0000006F">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LaPorte County Recovery Residence Leadership Team:</w:t>
            </w:r>
            <w:r w:rsidDel="00000000" w:rsidR="00000000" w:rsidRPr="00000000">
              <w:rPr>
                <w:rFonts w:ascii="Times New Roman" w:cs="Times New Roman" w:eastAsia="Times New Roman" w:hAnsi="Times New Roman"/>
                <w:sz w:val="24"/>
                <w:szCs w:val="24"/>
                <w:rtl w:val="0"/>
              </w:rPr>
              <w:t xml:space="preserve"> Focused on establishing a recovery residence in LaPorte County, Three20 collaborates to address the housing and recovery needs of underserved populations.</w:t>
            </w:r>
          </w:p>
          <w:p w:rsidR="00000000" w:rsidDel="00000000" w:rsidP="00000000" w:rsidRDefault="00000000" w:rsidRPr="00000000" w14:paraId="00000070">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 County Suicide Task Force</w:t>
            </w:r>
            <w:r w:rsidDel="00000000" w:rsidR="00000000" w:rsidRPr="00000000">
              <w:rPr>
                <w:rFonts w:ascii="Times New Roman" w:cs="Times New Roman" w:eastAsia="Times New Roman" w:hAnsi="Times New Roman"/>
                <w:sz w:val="24"/>
                <w:szCs w:val="24"/>
                <w:rtl w:val="0"/>
              </w:rPr>
              <w:t xml:space="preserve">: An organization aimed at reducing suicide rates. Three20’s involvement includes conducting street outreach at local events and supporting various community initiatives. Three20 also collaborates with Geminus to provide community education on QPR (Question, Persuade, Refer) suicide prevention, ensuring that individuals across Lake and Porter counties receive the necessary mental health support they require.</w:t>
            </w:r>
          </w:p>
          <w:p w:rsidR="00000000" w:rsidDel="00000000" w:rsidP="00000000" w:rsidRDefault="00000000" w:rsidRPr="00000000" w14:paraId="00000071">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Parkdale Recovery Center: </w:t>
            </w:r>
            <w:r w:rsidDel="00000000" w:rsidR="00000000" w:rsidRPr="00000000">
              <w:rPr>
                <w:rFonts w:ascii="Times New Roman" w:cs="Times New Roman" w:eastAsia="Times New Roman" w:hAnsi="Times New Roman"/>
                <w:sz w:val="24"/>
                <w:szCs w:val="24"/>
                <w:rtl w:val="0"/>
              </w:rPr>
              <w:t xml:space="preserve">Located in Chesterton, IN, (Porter County), an organization that specializes in substance use rehabilitation for working professionals. Three20 provides direct support to Parkdale residents, offering facilities and participation in Thursday ‘</w:t>
            </w:r>
            <w:r w:rsidDel="00000000" w:rsidR="00000000" w:rsidRPr="00000000">
              <w:rPr>
                <w:rFonts w:ascii="Times New Roman" w:cs="Times New Roman" w:eastAsia="Times New Roman" w:hAnsi="Times New Roman"/>
                <w:i w:val="1"/>
                <w:sz w:val="24"/>
                <w:szCs w:val="24"/>
                <w:rtl w:val="0"/>
              </w:rPr>
              <w:t xml:space="preserve">Night of Arts</w:t>
            </w:r>
            <w:r w:rsidDel="00000000" w:rsidR="00000000" w:rsidRPr="00000000">
              <w:rPr>
                <w:rFonts w:ascii="Times New Roman" w:cs="Times New Roman" w:eastAsia="Times New Roman" w:hAnsi="Times New Roman"/>
                <w:sz w:val="24"/>
                <w:szCs w:val="24"/>
                <w:rtl w:val="0"/>
              </w:rPr>
              <w:t xml:space="preserve">’ events. </w:t>
            </w:r>
          </w:p>
          <w:p w:rsidR="00000000" w:rsidDel="00000000" w:rsidP="00000000" w:rsidRDefault="00000000" w:rsidRPr="00000000" w14:paraId="00000072">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Dunebrook</w:t>
            </w:r>
            <w:r w:rsidDel="00000000" w:rsidR="00000000" w:rsidRPr="00000000">
              <w:rPr>
                <w:rFonts w:ascii="Times New Roman" w:cs="Times New Roman" w:eastAsia="Times New Roman" w:hAnsi="Times New Roman"/>
                <w:sz w:val="24"/>
                <w:szCs w:val="24"/>
                <w:rtl w:val="0"/>
              </w:rPr>
              <w:t xml:space="preserve">: Located in LaPorte and Porter Counties, Dunebrook provides a variety of services to strengthen family bonds and prevent child abuse. Three20 collaborates with Dunebrook to support families through parenting classes, home visitation programs, and other resources. </w:t>
            </w:r>
          </w:p>
          <w:p w:rsidR="00000000" w:rsidDel="00000000" w:rsidP="00000000" w:rsidRDefault="00000000" w:rsidRPr="00000000" w14:paraId="00000073">
            <w:pPr>
              <w:numPr>
                <w:ilvl w:val="0"/>
                <w:numId w:val="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Positive Recovery Solution</w:t>
            </w:r>
            <w:r w:rsidDel="00000000" w:rsidR="00000000" w:rsidRPr="00000000">
              <w:rPr>
                <w:rFonts w:ascii="Times New Roman" w:cs="Times New Roman" w:eastAsia="Times New Roman" w:hAnsi="Times New Roman"/>
                <w:sz w:val="24"/>
                <w:szCs w:val="24"/>
                <w:rtl w:val="0"/>
              </w:rPr>
              <w:t xml:space="preserve">: Located across Region 1, PRS provides Medication - Assisted Treatment (MAT) for opioid use disorder. Three20 hosts PRS monthly, offering a venue for comprehensive treatment that supports individuals on their path to recovery.</w:t>
            </w:r>
          </w:p>
          <w:p w:rsidR="00000000" w:rsidDel="00000000" w:rsidP="00000000" w:rsidRDefault="00000000" w:rsidRPr="00000000" w14:paraId="00000074">
            <w:pPr>
              <w:spacing w:after="240" w:line="240" w:lineRule="auto"/>
              <w:rPr>
                <w:rFonts w:ascii="Times New Roman" w:cs="Times New Roman" w:eastAsia="Times New Roman" w:hAnsi="Times New Roman"/>
                <w:sz w:val="2"/>
                <w:szCs w:val="2"/>
              </w:rPr>
            </w:pPr>
            <w:r w:rsidDel="00000000" w:rsidR="00000000" w:rsidRPr="00000000">
              <w:rPr>
                <w:rtl w:val="0"/>
              </w:rPr>
            </w:r>
          </w:p>
          <w:p w:rsidR="00000000" w:rsidDel="00000000" w:rsidP="00000000" w:rsidRDefault="00000000" w:rsidRPr="00000000" w14:paraId="0000007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will continue to leverage these established relationships within the hub and spoke model to ensure that individuals in Region 1 receive the comprehensive services necessary for their recovery. As the central hub, Three20 coordinates with its spoke partners—ranging from healthcare providers to housing services—maintaining regular communication, joint training sessions, and coordinated care planning. This model ensures a seamless continuum of care that addresses the holistic needs of our participants, with each spoke delivering specialized support that contributes to the overall recovery process.</w:t>
            </w:r>
          </w:p>
          <w:p w:rsidR="00000000" w:rsidDel="00000000" w:rsidP="00000000" w:rsidRDefault="00000000" w:rsidRPr="00000000" w14:paraId="00000076">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fostering strong relationships with these organizations, Three20 provides seamless referrals and comprehensive support, enhancing the overall effectiveness of our recovery services across the region. Through these partnerships, Three20 is committed to providing integrated, effective recovery services that meet the diverse needs of individuals across Region 1.</w:t>
            </w:r>
          </w:p>
        </w:tc>
      </w:tr>
    </w:tbl>
    <w:p w:rsidR="00000000" w:rsidDel="00000000" w:rsidP="00000000" w:rsidRDefault="00000000" w:rsidRPr="00000000" w14:paraId="00000077">
      <w:pPr>
        <w:spacing w:line="240" w:lineRule="auto"/>
        <w:rPr/>
      </w:pPr>
      <w:r w:rsidDel="00000000" w:rsidR="00000000" w:rsidRPr="00000000">
        <w:rPr>
          <w:rtl w:val="0"/>
        </w:rPr>
      </w:r>
    </w:p>
    <w:p w:rsidR="00000000" w:rsidDel="00000000" w:rsidP="00000000" w:rsidRDefault="00000000" w:rsidRPr="00000000" w14:paraId="00000078">
      <w:pPr>
        <w:numPr>
          <w:ilvl w:val="0"/>
          <w:numId w:val="4"/>
        </w:numPr>
        <w:spacing w:line="240" w:lineRule="auto"/>
        <w:ind w:left="720" w:hanging="360"/>
        <w:rPr/>
      </w:pPr>
      <w:r w:rsidDel="00000000" w:rsidR="00000000" w:rsidRPr="00000000">
        <w:rPr>
          <w:rtl w:val="0"/>
        </w:rPr>
        <w:t xml:space="preserve">Describe any experience collecting and reporting data on peer recovery activities, outcomes, and impact. Briefly explain your experience operating and reporting data in RecoveryLink.</w:t>
      </w:r>
    </w:p>
    <w:p w:rsidR="00000000" w:rsidDel="00000000" w:rsidP="00000000" w:rsidRDefault="00000000" w:rsidRPr="00000000" w14:paraId="00000079">
      <w:pPr>
        <w:spacing w:line="240" w:lineRule="auto"/>
        <w:ind w:left="720" w:firstLine="0"/>
        <w:rPr/>
      </w:pPr>
      <w:r w:rsidDel="00000000" w:rsidR="00000000" w:rsidRPr="00000000">
        <w:rPr>
          <w:rtl w:val="0"/>
        </w:rPr>
      </w:r>
    </w:p>
    <w:tbl>
      <w:tblPr>
        <w:tblStyle w:val="Table6"/>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7A">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has established a robust system for collecting and reporting data on peer recovery activities, outcomes, and overall impact. This system is vital for monitoring program effectiveness, ensuring accountability, and securing ongoing funding. Three20 employs both traditional spreadsheets and the RecoveryLink platform to meticulously track interactions, services, and outcomes across a range of programs and grants.</w:t>
            </w:r>
          </w:p>
          <w:p w:rsidR="00000000" w:rsidDel="00000000" w:rsidP="00000000" w:rsidRDefault="00000000" w:rsidRPr="00000000" w14:paraId="0000007B">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Christine Paul and Lindsay Violanti play pivotal roles in managing this data system. Ms. Paul, with her extensive administrative experience, oversees Recovery Works Billing, grant tracking, and serves as a Portal Trainer, ensuring that all data is accurately managed and effectively utilized. Ms. Volanti, with her background in peer recovery and mental health, complements this work by coordinating data related to peer recovery presentations and services, ensuring that the system captures the full scope of Three20’s impact.</w:t>
            </w:r>
          </w:p>
          <w:p w:rsidR="00000000" w:rsidDel="00000000" w:rsidP="00000000" w:rsidRDefault="00000000" w:rsidRPr="00000000" w14:paraId="0000007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meticulously manages and tracks all operations and engagements through detailed spreadsheets, which are used to compile comprehensive monthly reports submitted to Indiana Recovery Network (IRN). These reports include data on interactions with both unique and repeated individuals across recovery coaching sessions, services, programs, events, and community training. Additionally, the number of Lyft rides provided, along with their associated domains, is tracked and included in both the monthly reports and an annual summary sent to the IRN. This thorough tracking process ensures that every aspect of Three20's peer recovery activities is documented and reported.</w:t>
            </w:r>
          </w:p>
          <w:p w:rsidR="00000000" w:rsidDel="00000000" w:rsidP="00000000" w:rsidRDefault="00000000" w:rsidRPr="00000000" w14:paraId="0000007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Three20, data begins to be collected at the initial enrollment session, which involves thorough data entry into RecoveryLink – a platform that allows for the accurate tracking and reporting of peer recovery services throughout their connection with services at Three20. Upon enrollment, staff collects detailed recovery characteristics for each individual, including their primary recovery pathway, history of substance use and mental health treatment episodes, and other relevant information such as the last date of substance use and current mental health status (e.g., anxiety, depression, PTSD). We also track the number of mutual aid meetings attended in the past 30 days, any history of overdose, and experiences living in a recovery residence.</w:t>
            </w:r>
          </w:p>
          <w:p w:rsidR="00000000" w:rsidDel="00000000" w:rsidP="00000000" w:rsidRDefault="00000000" w:rsidRPr="00000000" w14:paraId="0000007F">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Additionally, staff assess pre-engagement services to identify needs related to financial stability, housing, transportation, employment, physical and mental health concerns, and any involvement with the criminal justice system.</w:t>
            </w:r>
          </w:p>
          <w:p w:rsidR="00000000" w:rsidDel="00000000" w:rsidP="00000000" w:rsidRDefault="00000000" w:rsidRPr="00000000" w14:paraId="00000080">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Staff uses the BARC-10, a 10-item questionnaire, to assess their resources and strengths, generating a recovery capital score that provides a measurable indicator of their recovery progress.</w:t>
            </w:r>
          </w:p>
          <w:p w:rsidR="00000000" w:rsidDel="00000000" w:rsidP="00000000" w:rsidRDefault="00000000" w:rsidRPr="00000000" w14:paraId="00000081">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process ensures that all participant interactions, services provided, and outcomes achieved are logged systematically. </w:t>
            </w:r>
          </w:p>
          <w:p w:rsidR="00000000" w:rsidDel="00000000" w:rsidP="00000000" w:rsidRDefault="00000000" w:rsidRPr="00000000" w14:paraId="00000082">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Tobacco Free Recovery Grant, Three20 tracks all inquiries, referrals to Quit Now resources, in-house Quit Now Helpline referrals, and the distribution of Nicotine Replacement Therapy (NRT). Each interaction, including the recipients, dates, and the use of motivational interviewing during recovery coaching sessions is meticulously recorded in RecoveryLink. The accuracy and completeness of this data contributed to Three20 being awarded a second round of annual funding. </w:t>
            </w:r>
          </w:p>
          <w:p w:rsidR="00000000" w:rsidDel="00000000" w:rsidP="00000000" w:rsidRDefault="00000000" w:rsidRPr="00000000" w14:paraId="00000083">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Harm Reduction Street Outreach (HRSO) grant, Three20 tracks all outreach activities, including the distribution of harm reduction backpacks. This includes logging the locations and recipients of backpacks and managing monthly harm reduction supplies. Specific needs or requests identified during outreach are also recorded, ensuring that all interactions are documented and addressed.</w:t>
            </w:r>
          </w:p>
          <w:p w:rsidR="00000000" w:rsidDel="00000000" w:rsidP="00000000" w:rsidRDefault="00000000" w:rsidRPr="00000000" w14:paraId="00000084">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also conducts Government Performance and Results Act (GPRA) assessments, which are critical for evaluating the effectiveness of its programs. These assessments are completed at six-month follow-ups and one-year discharge intervals to monitor long-term outcomes for participants. Also, as part of a pilot program, Three20 tracks the dates when Computerized Adaptive Test—Mental Health (CAT-MH) evaluations assessments are sent and completed, along with any subsequent referrals made based on the results. This ensures that mental health needs are promptly identified and addressed, supporting a comprehensive approach to recovery.</w:t>
            </w:r>
          </w:p>
          <w:p w:rsidR="00000000" w:rsidDel="00000000" w:rsidP="00000000" w:rsidRDefault="00000000" w:rsidRPr="00000000" w14:paraId="0000008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also takes the lead in specialized programs, such as its Alumni Program and Vivitrol administration. While Three20 does not directly administer Vivitrol, it provides meeting space for Positive Recovery Service to deliver Vivitrol injections within its facility. Each administration of the medication is carefully tracked to ensure proper management. In addition, Three20's alumni program provides ongoing support and connection for individuals who have completed their recovery programs, fostering a sense of community and continuity in their recovery journey. All interactions and meetings related to the Alumni program are carefully documented to support ongoing engagement with former participants.</w:t>
            </w:r>
          </w:p>
          <w:p w:rsidR="00000000" w:rsidDel="00000000" w:rsidP="00000000" w:rsidRDefault="00000000" w:rsidRPr="00000000" w14:paraId="0000008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also tracks inquiries about its services by method—phone, website, or walk-in—documenting the date, method of contact, and outcomes for prospective members and partnerships. This allows Three20 to monitor engagement levels and refine its outreach strategies. In addition, Three20 meticulously documents attendance at programs and events, including participation in mutual aid meetings. Records are maintained for individuals present during facility open hours, as well as for individual and group supervision sessions for staff.</w:t>
            </w:r>
          </w:p>
          <w:p w:rsidR="00000000" w:rsidDel="00000000" w:rsidP="00000000" w:rsidRDefault="00000000" w:rsidRPr="00000000" w14:paraId="0000008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success of Three20’s programs and the receipt of subsequent grant funding can be attributed to the organization’s rigorous data collection and reporting standards. By consistently exceeding program goals and maintaining accurate, up-to-date reports, Three20 has secured ongoing support from funders and stakeholders. </w:t>
            </w:r>
          </w:p>
          <w:p w:rsidR="00000000" w:rsidDel="00000000" w:rsidP="00000000" w:rsidRDefault="00000000" w:rsidRPr="00000000" w14:paraId="00000089">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summary, Three20 Recovery Community Center’s expertise in data collection and reporting encompasses multiple systems, including detailed spreadsheets, RecoveryLink, and specialized tracking for grant-funded programs. Three20’s commitment to thorough and accurate data management ensures effective monitoring of the impact of peer recovery services, clear demonstration of outcomes to funders, and continuous program improvement.</w:t>
            </w:r>
            <w:r w:rsidDel="00000000" w:rsidR="00000000" w:rsidRPr="00000000">
              <w:rPr>
                <w:rtl w:val="0"/>
              </w:rPr>
            </w:r>
          </w:p>
        </w:tc>
      </w:tr>
    </w:tbl>
    <w:p w:rsidR="00000000" w:rsidDel="00000000" w:rsidP="00000000" w:rsidRDefault="00000000" w:rsidRPr="00000000" w14:paraId="0000008A">
      <w:pPr>
        <w:spacing w:line="240" w:lineRule="auto"/>
        <w:rPr>
          <w:b w:val="1"/>
        </w:rPr>
      </w:pPr>
      <w:r w:rsidDel="00000000" w:rsidR="00000000" w:rsidRPr="00000000">
        <w:rPr>
          <w:rtl w:val="0"/>
        </w:rPr>
      </w:r>
    </w:p>
    <w:p w:rsidR="00000000" w:rsidDel="00000000" w:rsidP="00000000" w:rsidRDefault="00000000" w:rsidRPr="00000000" w14:paraId="0000008B">
      <w:pPr>
        <w:spacing w:line="240" w:lineRule="auto"/>
        <w:rPr>
          <w:b w:val="1"/>
        </w:rPr>
      </w:pPr>
      <w:r w:rsidDel="00000000" w:rsidR="00000000" w:rsidRPr="00000000">
        <w:rPr>
          <w:b w:val="1"/>
          <w:rtl w:val="0"/>
        </w:rPr>
        <w:t xml:space="preserve">SOW Section 6 – Peer Services and Supervision</w:t>
      </w:r>
    </w:p>
    <w:p w:rsidR="00000000" w:rsidDel="00000000" w:rsidP="00000000" w:rsidRDefault="00000000" w:rsidRPr="00000000" w14:paraId="0000008C">
      <w:pPr>
        <w:numPr>
          <w:ilvl w:val="0"/>
          <w:numId w:val="2"/>
        </w:numPr>
        <w:spacing w:line="240" w:lineRule="auto"/>
        <w:ind w:left="720" w:hanging="360"/>
        <w:rPr/>
      </w:pPr>
      <w:r w:rsidDel="00000000" w:rsidR="00000000" w:rsidRPr="00000000">
        <w:rPr>
          <w:rtl w:val="0"/>
        </w:rPr>
        <w:t xml:space="preserve">Please provide an estimate for the total annual amount of funds required to complete the duties listed in Section 6 of the SOW. This total should include the amount you would need from the State as well as the amount you might obtain through other sources.  This estimate should exclude any administrative or costs required to maintain certified peers.</w:t>
      </w:r>
    </w:p>
    <w:p w:rsidR="00000000" w:rsidDel="00000000" w:rsidP="00000000" w:rsidRDefault="00000000" w:rsidRPr="00000000" w14:paraId="0000008D">
      <w:pPr>
        <w:spacing w:line="240" w:lineRule="auto"/>
        <w:rPr/>
      </w:pPr>
      <w:r w:rsidDel="00000000" w:rsidR="00000000" w:rsidRPr="00000000">
        <w:rPr>
          <w:rtl w:val="0"/>
        </w:rPr>
      </w:r>
    </w:p>
    <w:p w:rsidR="00000000" w:rsidDel="00000000" w:rsidP="00000000" w:rsidRDefault="00000000" w:rsidRPr="00000000" w14:paraId="0000008E">
      <w:pPr>
        <w:spacing w:line="240" w:lineRule="auto"/>
        <w:ind w:left="720" w:firstLine="0"/>
        <w:rPr/>
      </w:pPr>
      <w:r w:rsidDel="00000000" w:rsidR="00000000" w:rsidRPr="00000000">
        <w:rPr>
          <w:rtl w:val="0"/>
        </w:rPr>
        <w:t xml:space="preserve">The State may utilize the estimates supplied to determine the resources needed for each region in the State. The ultimate amount for these services in each Hub’s contract will be determined during contract negotiations.   </w:t>
      </w:r>
    </w:p>
    <w:p w:rsidR="00000000" w:rsidDel="00000000" w:rsidP="00000000" w:rsidRDefault="00000000" w:rsidRPr="00000000" w14:paraId="0000008F">
      <w:pPr>
        <w:spacing w:line="240" w:lineRule="auto"/>
        <w:rPr/>
      </w:pPr>
      <w:r w:rsidDel="00000000" w:rsidR="00000000" w:rsidRPr="00000000">
        <w:rPr>
          <w:rtl w:val="0"/>
        </w:rPr>
      </w:r>
    </w:p>
    <w:tbl>
      <w:tblPr>
        <w:tblStyle w:val="Table7"/>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360"/>
        <w:tblGridChange w:id="0">
          <w:tblGrid>
            <w:gridCol w:w="9360"/>
          </w:tblGrid>
        </w:tblGridChange>
      </w:tblGrid>
      <w:tr>
        <w:trPr>
          <w:cantSplit w:val="0"/>
          <w:trHeight w:val="300" w:hRule="atLeast"/>
          <w:tblHeader w:val="0"/>
        </w:trPr>
        <w:tc>
          <w:tcPr>
            <w:shd w:fill="ffff99" w:val="clear"/>
          </w:tcPr>
          <w:p w:rsidR="00000000" w:rsidDel="00000000" w:rsidP="00000000" w:rsidRDefault="00000000" w:rsidRPr="00000000" w14:paraId="00000090">
            <w:pPr>
              <w:spacing w:after="240" w:line="276" w:lineRule="auto"/>
              <w:rPr>
                <w:sz w:val="24"/>
                <w:szCs w:val="24"/>
              </w:rPr>
            </w:pPr>
            <w:r w:rsidDel="00000000" w:rsidR="00000000" w:rsidRPr="00000000">
              <w:rPr>
                <w:sz w:val="24"/>
                <w:szCs w:val="24"/>
                <w:rtl w:val="0"/>
              </w:rPr>
              <w:t xml:space="preserve">The State may utilize the estimates supplied to determine the resources needed for each region in the State. The ultimate amount for these services in each Hub’s contract will be determined during contract negotiations.  </w:t>
            </w:r>
          </w:p>
          <w:p w:rsidR="00000000" w:rsidDel="00000000" w:rsidP="00000000" w:rsidRDefault="00000000" w:rsidRPr="00000000" w14:paraId="00000091">
            <w:pPr>
              <w:spacing w:after="240" w:line="276" w:lineRule="auto"/>
              <w:rPr>
                <w:sz w:val="24"/>
                <w:szCs w:val="24"/>
              </w:rPr>
            </w:pPr>
            <w:r w:rsidDel="00000000" w:rsidR="00000000" w:rsidRPr="00000000">
              <w:rPr>
                <w:sz w:val="24"/>
                <w:szCs w:val="24"/>
                <w:rtl w:val="0"/>
              </w:rPr>
              <w:t xml:space="preserve">To provide a detailed breakdown of the total annual funding required to fulfill the duties listed in Section 6 of the SOW, here is an itemized list of the costs, including the requested amount from the State and anticipated funding from other sources:</w:t>
            </w:r>
          </w:p>
          <w:p w:rsidR="00000000" w:rsidDel="00000000" w:rsidP="00000000" w:rsidRDefault="00000000" w:rsidRPr="00000000" w14:paraId="00000092">
            <w:pPr>
              <w:spacing w:after="281" w:line="276" w:lineRule="auto"/>
              <w:rPr>
                <w:b w:val="1"/>
                <w:sz w:val="28"/>
                <w:szCs w:val="28"/>
              </w:rPr>
            </w:pPr>
            <w:r w:rsidDel="00000000" w:rsidR="00000000" w:rsidRPr="00000000">
              <w:rPr>
                <w:b w:val="1"/>
                <w:sz w:val="28"/>
                <w:szCs w:val="28"/>
                <w:rtl w:val="0"/>
              </w:rPr>
              <w:t xml:space="preserve">1. Additional Costs</w:t>
            </w:r>
          </w:p>
          <w:p w:rsidR="00000000" w:rsidDel="00000000" w:rsidP="00000000" w:rsidRDefault="00000000" w:rsidRPr="00000000" w14:paraId="00000093">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Expenditures Total Business Expenses </w:t>
            </w:r>
            <w:r w:rsidDel="00000000" w:rsidR="00000000" w:rsidRPr="00000000">
              <w:rPr>
                <w:sz w:val="24"/>
                <w:szCs w:val="24"/>
                <w:rtl w:val="0"/>
              </w:rPr>
              <w:t xml:space="preserve">$6,005</w:t>
            </w:r>
            <w:r w:rsidDel="00000000" w:rsidR="00000000" w:rsidRPr="00000000">
              <w:rPr>
                <w:rtl w:val="0"/>
              </w:rPr>
            </w:r>
          </w:p>
          <w:p w:rsidR="00000000" w:rsidDel="00000000" w:rsidP="00000000" w:rsidRDefault="00000000" w:rsidRPr="00000000" w14:paraId="00000094">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Contract Services </w:t>
            </w:r>
            <w:r w:rsidDel="00000000" w:rsidR="00000000" w:rsidRPr="00000000">
              <w:rPr>
                <w:sz w:val="24"/>
                <w:szCs w:val="24"/>
                <w:rtl w:val="0"/>
              </w:rPr>
              <w:t xml:space="preserve">$800</w:t>
            </w:r>
            <w:r w:rsidDel="00000000" w:rsidR="00000000" w:rsidRPr="00000000">
              <w:rPr>
                <w:rtl w:val="0"/>
              </w:rPr>
            </w:r>
          </w:p>
          <w:p w:rsidR="00000000" w:rsidDel="00000000" w:rsidP="00000000" w:rsidRDefault="00000000" w:rsidRPr="00000000" w14:paraId="00000095">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Facilities and Equipment </w:t>
            </w:r>
            <w:r w:rsidDel="00000000" w:rsidR="00000000" w:rsidRPr="00000000">
              <w:rPr>
                <w:sz w:val="24"/>
                <w:szCs w:val="24"/>
                <w:rtl w:val="0"/>
              </w:rPr>
              <w:t xml:space="preserve">$87,325</w:t>
            </w:r>
            <w:r w:rsidDel="00000000" w:rsidR="00000000" w:rsidRPr="00000000">
              <w:rPr>
                <w:rtl w:val="0"/>
              </w:rPr>
            </w:r>
          </w:p>
          <w:p w:rsidR="00000000" w:rsidDel="00000000" w:rsidP="00000000" w:rsidRDefault="00000000" w:rsidRPr="00000000" w14:paraId="00000096">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Operations </w:t>
            </w:r>
            <w:r w:rsidDel="00000000" w:rsidR="00000000" w:rsidRPr="00000000">
              <w:rPr>
                <w:sz w:val="24"/>
                <w:szCs w:val="24"/>
                <w:rtl w:val="0"/>
              </w:rPr>
              <w:t xml:space="preserve">$154,560</w:t>
            </w:r>
            <w:r w:rsidDel="00000000" w:rsidR="00000000" w:rsidRPr="00000000">
              <w:rPr>
                <w:rtl w:val="0"/>
              </w:rPr>
            </w:r>
          </w:p>
          <w:p w:rsidR="00000000" w:rsidDel="00000000" w:rsidP="00000000" w:rsidRDefault="00000000" w:rsidRPr="00000000" w14:paraId="00000097">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Development &amp; Marketing </w:t>
            </w:r>
            <w:r w:rsidDel="00000000" w:rsidR="00000000" w:rsidRPr="00000000">
              <w:rPr>
                <w:sz w:val="24"/>
                <w:szCs w:val="24"/>
                <w:rtl w:val="0"/>
              </w:rPr>
              <w:t xml:space="preserve">$152,400</w:t>
            </w:r>
            <w:r w:rsidDel="00000000" w:rsidR="00000000" w:rsidRPr="00000000">
              <w:rPr>
                <w:rtl w:val="0"/>
              </w:rPr>
            </w:r>
          </w:p>
          <w:p w:rsidR="00000000" w:rsidDel="00000000" w:rsidP="00000000" w:rsidRDefault="00000000" w:rsidRPr="00000000" w14:paraId="00000098">
            <w:pPr>
              <w:numPr>
                <w:ilvl w:val="0"/>
                <w:numId w:val="27"/>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Program Expense </w:t>
            </w:r>
            <w:r w:rsidDel="00000000" w:rsidR="00000000" w:rsidRPr="00000000">
              <w:rPr>
                <w:sz w:val="24"/>
                <w:szCs w:val="24"/>
                <w:rtl w:val="0"/>
              </w:rPr>
              <w:t xml:space="preserve">$156,250</w:t>
            </w:r>
            <w:r w:rsidDel="00000000" w:rsidR="00000000" w:rsidRPr="00000000">
              <w:rPr>
                <w:rtl w:val="0"/>
              </w:rPr>
            </w:r>
          </w:p>
          <w:p w:rsidR="00000000" w:rsidDel="00000000" w:rsidP="00000000" w:rsidRDefault="00000000" w:rsidRPr="00000000" w14:paraId="00000099">
            <w:pPr>
              <w:spacing w:line="276" w:lineRule="auto"/>
              <w:rPr>
                <w:sz w:val="24"/>
                <w:szCs w:val="24"/>
              </w:rPr>
            </w:pPr>
            <w:r w:rsidDel="00000000" w:rsidR="00000000" w:rsidRPr="00000000">
              <w:rPr>
                <w:rtl w:val="0"/>
              </w:rPr>
            </w:r>
          </w:p>
          <w:p w:rsidR="00000000" w:rsidDel="00000000" w:rsidP="00000000" w:rsidRDefault="00000000" w:rsidRPr="00000000" w14:paraId="0000009A">
            <w:pPr>
              <w:spacing w:line="276" w:lineRule="auto"/>
              <w:rPr>
                <w:b w:val="1"/>
                <w:sz w:val="24"/>
                <w:szCs w:val="24"/>
              </w:rPr>
            </w:pPr>
            <w:r w:rsidDel="00000000" w:rsidR="00000000" w:rsidRPr="00000000">
              <w:rPr>
                <w:b w:val="1"/>
                <w:sz w:val="24"/>
                <w:szCs w:val="24"/>
                <w:rtl w:val="0"/>
              </w:rPr>
              <w:t xml:space="preserve">Total Additional Costs</w:t>
            </w:r>
            <w:r w:rsidDel="00000000" w:rsidR="00000000" w:rsidRPr="00000000">
              <w:rPr>
                <w:sz w:val="24"/>
                <w:szCs w:val="24"/>
                <w:rtl w:val="0"/>
              </w:rPr>
              <w:t xml:space="preserve">: $557,340</w:t>
            </w:r>
            <w:r w:rsidDel="00000000" w:rsidR="00000000" w:rsidRPr="00000000">
              <w:rPr>
                <w:rtl w:val="0"/>
              </w:rPr>
            </w:r>
          </w:p>
          <w:p w:rsidR="00000000" w:rsidDel="00000000" w:rsidP="00000000" w:rsidRDefault="00000000" w:rsidRPr="00000000" w14:paraId="0000009B">
            <w:pPr>
              <w:spacing w:line="276" w:lineRule="auto"/>
              <w:rPr>
                <w:b w:val="1"/>
                <w:sz w:val="24"/>
                <w:szCs w:val="24"/>
              </w:rPr>
            </w:pPr>
            <w:r w:rsidDel="00000000" w:rsidR="00000000" w:rsidRPr="00000000">
              <w:rPr>
                <w:rtl w:val="0"/>
              </w:rPr>
            </w:r>
          </w:p>
          <w:p w:rsidR="00000000" w:rsidDel="00000000" w:rsidP="00000000" w:rsidRDefault="00000000" w:rsidRPr="00000000" w14:paraId="0000009C">
            <w:pPr>
              <w:numPr>
                <w:ilvl w:val="0"/>
                <w:numId w:val="17"/>
              </w:numPr>
              <w:spacing w:line="276" w:lineRule="auto"/>
              <w:ind w:left="360"/>
              <w:rPr>
                <w:rFonts w:ascii="Times New Roman" w:cs="Times New Roman" w:eastAsia="Times New Roman" w:hAnsi="Times New Roman"/>
                <w:sz w:val="24"/>
                <w:szCs w:val="24"/>
              </w:rPr>
            </w:pPr>
            <w:r w:rsidDel="00000000" w:rsidR="00000000" w:rsidRPr="00000000">
              <w:rPr>
                <w:b w:val="1"/>
                <w:sz w:val="24"/>
                <w:szCs w:val="24"/>
                <w:rtl w:val="0"/>
              </w:rPr>
              <w:t xml:space="preserve">Existing and Pending Funding Sources</w:t>
            </w:r>
          </w:p>
          <w:p w:rsidR="00000000" w:rsidDel="00000000" w:rsidP="00000000" w:rsidRDefault="00000000" w:rsidRPr="00000000" w14:paraId="0000009D">
            <w:pPr>
              <w:spacing w:line="276" w:lineRule="auto"/>
              <w:rPr>
                <w:b w:val="1"/>
                <w:sz w:val="24"/>
                <w:szCs w:val="24"/>
              </w:rPr>
            </w:pPr>
            <w:r w:rsidDel="00000000" w:rsidR="00000000" w:rsidRPr="00000000">
              <w:rPr>
                <w:rtl w:val="0"/>
              </w:rPr>
            </w:r>
          </w:p>
          <w:p w:rsidR="00000000" w:rsidDel="00000000" w:rsidP="00000000" w:rsidRDefault="00000000" w:rsidRPr="00000000" w14:paraId="0000009E">
            <w:pPr>
              <w:numPr>
                <w:ilvl w:val="0"/>
                <w:numId w:val="21"/>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CPSP Expansion Grant</w:t>
            </w:r>
            <w:r w:rsidDel="00000000" w:rsidR="00000000" w:rsidRPr="00000000">
              <w:rPr>
                <w:sz w:val="24"/>
                <w:szCs w:val="24"/>
                <w:rtl w:val="0"/>
              </w:rPr>
              <w:t xml:space="preserve">: $83,200 annually</w:t>
            </w:r>
            <w:r w:rsidDel="00000000" w:rsidR="00000000" w:rsidRPr="00000000">
              <w:rPr>
                <w:rtl w:val="0"/>
              </w:rPr>
            </w:r>
          </w:p>
          <w:p w:rsidR="00000000" w:rsidDel="00000000" w:rsidP="00000000" w:rsidRDefault="00000000" w:rsidRPr="00000000" w14:paraId="0000009F">
            <w:pPr>
              <w:numPr>
                <w:ilvl w:val="0"/>
                <w:numId w:val="21"/>
              </w:numPr>
              <w:spacing w:line="276" w:lineRule="auto"/>
              <w:ind w:left="720" w:hanging="500"/>
              <w:rPr>
                <w:rFonts w:ascii="Times New Roman" w:cs="Times New Roman" w:eastAsia="Times New Roman" w:hAnsi="Times New Roman"/>
                <w:b w:val="0"/>
                <w:sz w:val="24"/>
                <w:szCs w:val="24"/>
              </w:rPr>
            </w:pPr>
            <w:r w:rsidDel="00000000" w:rsidR="00000000" w:rsidRPr="00000000">
              <w:rPr>
                <w:b w:val="1"/>
                <w:sz w:val="24"/>
                <w:szCs w:val="24"/>
                <w:rtl w:val="0"/>
              </w:rPr>
              <w:t xml:space="preserve">Pending Federal SAMHSA Grant</w:t>
            </w:r>
            <w:r w:rsidDel="00000000" w:rsidR="00000000" w:rsidRPr="00000000">
              <w:rPr>
                <w:sz w:val="24"/>
                <w:szCs w:val="24"/>
                <w:rtl w:val="0"/>
              </w:rPr>
              <w:t xml:space="preserve">: $209,000 annually for three years</w:t>
            </w:r>
          </w:p>
          <w:p w:rsidR="00000000" w:rsidDel="00000000" w:rsidP="00000000" w:rsidRDefault="00000000" w:rsidRPr="00000000" w14:paraId="000000A0">
            <w:pPr>
              <w:numPr>
                <w:ilvl w:val="0"/>
                <w:numId w:val="21"/>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from Existing/Pending Grants</w:t>
            </w:r>
            <w:r w:rsidDel="00000000" w:rsidR="00000000" w:rsidRPr="00000000">
              <w:rPr>
                <w:sz w:val="24"/>
                <w:szCs w:val="24"/>
                <w:rtl w:val="0"/>
              </w:rPr>
              <w:t xml:space="preserve">: $292,200</w:t>
            </w:r>
            <w:r w:rsidDel="00000000" w:rsidR="00000000" w:rsidRPr="00000000">
              <w:rPr>
                <w:rtl w:val="0"/>
              </w:rPr>
            </w:r>
          </w:p>
          <w:p w:rsidR="00000000" w:rsidDel="00000000" w:rsidP="00000000" w:rsidRDefault="00000000" w:rsidRPr="00000000" w14:paraId="000000A1">
            <w:pPr>
              <w:spacing w:line="276" w:lineRule="auto"/>
              <w:rPr>
                <w:sz w:val="24"/>
                <w:szCs w:val="24"/>
              </w:rPr>
            </w:pPr>
            <w:r w:rsidDel="00000000" w:rsidR="00000000" w:rsidRPr="00000000">
              <w:rPr>
                <w:rtl w:val="0"/>
              </w:rPr>
            </w:r>
          </w:p>
          <w:p w:rsidR="00000000" w:rsidDel="00000000" w:rsidP="00000000" w:rsidRDefault="00000000" w:rsidRPr="00000000" w14:paraId="000000A2">
            <w:pPr>
              <w:spacing w:after="281" w:line="276" w:lineRule="auto"/>
              <w:rPr>
                <w:b w:val="1"/>
                <w:sz w:val="28"/>
                <w:szCs w:val="28"/>
              </w:rPr>
            </w:pPr>
            <w:r w:rsidDel="00000000" w:rsidR="00000000" w:rsidRPr="00000000">
              <w:rPr>
                <w:b w:val="1"/>
                <w:sz w:val="28"/>
                <w:szCs w:val="28"/>
                <w:rtl w:val="0"/>
              </w:rPr>
              <w:t xml:space="preserve">3. State Funding Request</w:t>
            </w:r>
          </w:p>
          <w:p w:rsidR="00000000" w:rsidDel="00000000" w:rsidP="00000000" w:rsidRDefault="00000000" w:rsidRPr="00000000" w14:paraId="000000A3">
            <w:pPr>
              <w:numPr>
                <w:ilvl w:val="0"/>
                <w:numId w:val="13"/>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Amount Requested from the State</w:t>
            </w:r>
            <w:r w:rsidDel="00000000" w:rsidR="00000000" w:rsidRPr="00000000">
              <w:rPr>
                <w:sz w:val="24"/>
                <w:szCs w:val="24"/>
                <w:rtl w:val="0"/>
              </w:rPr>
              <w:t xml:space="preserve">: $339,000</w:t>
            </w:r>
          </w:p>
          <w:p w:rsidR="00000000" w:rsidDel="00000000" w:rsidP="00000000" w:rsidRDefault="00000000" w:rsidRPr="00000000" w14:paraId="000000A4">
            <w:pPr>
              <w:numPr>
                <w:ilvl w:val="1"/>
                <w:numId w:val="13"/>
              </w:numPr>
              <w:spacing w:line="276" w:lineRule="auto"/>
              <w:ind w:left="1440" w:hanging="500"/>
              <w:rPr>
                <w:rFonts w:ascii="Times New Roman" w:cs="Times New Roman" w:eastAsia="Times New Roman" w:hAnsi="Times New Roman"/>
                <w:b w:val="1"/>
                <w:sz w:val="24"/>
                <w:szCs w:val="24"/>
              </w:rPr>
            </w:pPr>
            <w:r w:rsidDel="00000000" w:rsidR="00000000" w:rsidRPr="00000000">
              <w:rPr>
                <w:b w:val="1"/>
                <w:sz w:val="24"/>
                <w:szCs w:val="24"/>
                <w:rtl w:val="0"/>
              </w:rPr>
              <w:t xml:space="preserve">To Cover Remaining Program Costs</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A5">
            <w:pPr>
              <w:numPr>
                <w:ilvl w:val="2"/>
                <w:numId w:val="13"/>
              </w:numPr>
              <w:spacing w:line="276" w:lineRule="auto"/>
              <w:ind w:left="2160" w:hanging="500"/>
              <w:rPr>
                <w:rFonts w:ascii="Times New Roman" w:cs="Times New Roman" w:eastAsia="Times New Roman" w:hAnsi="Times New Roman"/>
                <w:sz w:val="24"/>
                <w:szCs w:val="24"/>
              </w:rPr>
            </w:pPr>
            <w:r w:rsidDel="00000000" w:rsidR="00000000" w:rsidRPr="00000000">
              <w:rPr>
                <w:sz w:val="24"/>
                <w:szCs w:val="24"/>
                <w:rtl w:val="0"/>
              </w:rPr>
              <w:t xml:space="preserve">Regional Director</w:t>
            </w:r>
            <w:r w:rsidDel="00000000" w:rsidR="00000000" w:rsidRPr="00000000">
              <w:rPr>
                <w:color w:val="ff0000"/>
                <w:sz w:val="24"/>
                <w:szCs w:val="24"/>
                <w:rtl w:val="0"/>
              </w:rPr>
              <w:t xml:space="preserve"> </w:t>
            </w:r>
            <w:r w:rsidDel="00000000" w:rsidR="00000000" w:rsidRPr="00000000">
              <w:rPr>
                <w:sz w:val="24"/>
                <w:szCs w:val="24"/>
                <w:rtl w:val="0"/>
              </w:rPr>
              <w:t xml:space="preserve">$65,000</w:t>
            </w:r>
          </w:p>
          <w:p w:rsidR="00000000" w:rsidDel="00000000" w:rsidP="00000000" w:rsidRDefault="00000000" w:rsidRPr="00000000" w14:paraId="000000A6">
            <w:pPr>
              <w:numPr>
                <w:ilvl w:val="2"/>
                <w:numId w:val="13"/>
              </w:numPr>
              <w:spacing w:line="276" w:lineRule="auto"/>
              <w:ind w:left="2160" w:hanging="500"/>
              <w:rPr>
                <w:rFonts w:ascii="Times New Roman" w:cs="Times New Roman" w:eastAsia="Times New Roman" w:hAnsi="Times New Roman"/>
                <w:sz w:val="24"/>
                <w:szCs w:val="24"/>
              </w:rPr>
            </w:pPr>
            <w:r w:rsidDel="00000000" w:rsidR="00000000" w:rsidRPr="00000000">
              <w:rPr>
                <w:sz w:val="24"/>
                <w:szCs w:val="24"/>
                <w:rtl w:val="0"/>
              </w:rPr>
              <w:t xml:space="preserve">Transportation Coordinator $45,000</w:t>
            </w:r>
          </w:p>
          <w:p w:rsidR="00000000" w:rsidDel="00000000" w:rsidP="00000000" w:rsidRDefault="00000000" w:rsidRPr="00000000" w14:paraId="000000A7">
            <w:pPr>
              <w:numPr>
                <w:ilvl w:val="2"/>
                <w:numId w:val="13"/>
              </w:numPr>
              <w:spacing w:line="276" w:lineRule="auto"/>
              <w:ind w:left="2160" w:hanging="500"/>
              <w:rPr>
                <w:rFonts w:ascii="Times New Roman" w:cs="Times New Roman" w:eastAsia="Times New Roman" w:hAnsi="Times New Roman"/>
                <w:sz w:val="24"/>
                <w:szCs w:val="24"/>
              </w:rPr>
            </w:pPr>
            <w:r w:rsidDel="00000000" w:rsidR="00000000" w:rsidRPr="00000000">
              <w:rPr>
                <w:sz w:val="24"/>
                <w:szCs w:val="24"/>
                <w:rtl w:val="0"/>
              </w:rPr>
              <w:t xml:space="preserve">Transportation $106,000</w:t>
            </w:r>
          </w:p>
          <w:p w:rsidR="00000000" w:rsidDel="00000000" w:rsidP="00000000" w:rsidRDefault="00000000" w:rsidRPr="00000000" w14:paraId="000000A8">
            <w:pPr>
              <w:numPr>
                <w:ilvl w:val="2"/>
                <w:numId w:val="13"/>
              </w:numPr>
              <w:spacing w:line="276" w:lineRule="auto"/>
              <w:ind w:left="2160" w:hanging="500"/>
              <w:rPr>
                <w:rFonts w:ascii="Times New Roman" w:cs="Times New Roman" w:eastAsia="Times New Roman" w:hAnsi="Times New Roman"/>
                <w:sz w:val="24"/>
                <w:szCs w:val="24"/>
              </w:rPr>
            </w:pPr>
            <w:r w:rsidDel="00000000" w:rsidR="00000000" w:rsidRPr="00000000">
              <w:rPr>
                <w:sz w:val="24"/>
                <w:szCs w:val="24"/>
                <w:rtl w:val="0"/>
              </w:rPr>
              <w:t xml:space="preserve">HRSO Supplies-$44,000 (Covered Under Previous Grant until July 2025, this covers the remainder of the year)</w:t>
            </w:r>
          </w:p>
          <w:p w:rsidR="00000000" w:rsidDel="00000000" w:rsidP="00000000" w:rsidRDefault="00000000" w:rsidRPr="00000000" w14:paraId="000000A9">
            <w:pPr>
              <w:numPr>
                <w:ilvl w:val="2"/>
                <w:numId w:val="13"/>
              </w:numPr>
              <w:spacing w:line="276" w:lineRule="auto"/>
              <w:ind w:left="2160" w:hanging="500"/>
              <w:rPr>
                <w:sz w:val="24"/>
                <w:szCs w:val="24"/>
              </w:rPr>
            </w:pPr>
            <w:r w:rsidDel="00000000" w:rsidR="00000000" w:rsidRPr="00000000">
              <w:rPr>
                <w:sz w:val="24"/>
                <w:szCs w:val="24"/>
                <w:rtl w:val="0"/>
              </w:rPr>
              <w:t xml:space="preserve">Liaison $50,000</w:t>
            </w:r>
          </w:p>
          <w:p w:rsidR="00000000" w:rsidDel="00000000" w:rsidP="00000000" w:rsidRDefault="00000000" w:rsidRPr="00000000" w14:paraId="000000AA">
            <w:pPr>
              <w:numPr>
                <w:ilvl w:val="2"/>
                <w:numId w:val="13"/>
              </w:numPr>
              <w:spacing w:line="276" w:lineRule="auto"/>
              <w:ind w:left="2160" w:hanging="500"/>
              <w:rPr>
                <w:rFonts w:ascii="Times New Roman" w:cs="Times New Roman" w:eastAsia="Times New Roman" w:hAnsi="Times New Roman"/>
                <w:sz w:val="24"/>
                <w:szCs w:val="24"/>
              </w:rPr>
            </w:pPr>
            <w:r w:rsidDel="00000000" w:rsidR="00000000" w:rsidRPr="00000000">
              <w:rPr>
                <w:sz w:val="24"/>
                <w:szCs w:val="24"/>
                <w:rtl w:val="0"/>
              </w:rPr>
              <w:t xml:space="preserve">Administrative Fee $31,000</w:t>
            </w:r>
          </w:p>
          <w:p w:rsidR="00000000" w:rsidDel="00000000" w:rsidP="00000000" w:rsidRDefault="00000000" w:rsidRPr="00000000" w14:paraId="000000AB">
            <w:pPr>
              <w:spacing w:line="276" w:lineRule="auto"/>
              <w:rPr>
                <w:sz w:val="24"/>
                <w:szCs w:val="24"/>
              </w:rPr>
            </w:pPr>
            <w:r w:rsidDel="00000000" w:rsidR="00000000" w:rsidRPr="00000000">
              <w:rPr>
                <w:rtl w:val="0"/>
              </w:rPr>
            </w:r>
          </w:p>
          <w:p w:rsidR="00000000" w:rsidDel="00000000" w:rsidP="00000000" w:rsidRDefault="00000000" w:rsidRPr="00000000" w14:paraId="000000AC">
            <w:pPr>
              <w:spacing w:after="240" w:line="276" w:lineRule="auto"/>
              <w:rPr>
                <w:sz w:val="24"/>
                <w:szCs w:val="24"/>
              </w:rPr>
            </w:pPr>
            <w:r w:rsidDel="00000000" w:rsidR="00000000" w:rsidRPr="00000000">
              <w:rPr>
                <w:b w:val="1"/>
                <w:sz w:val="24"/>
                <w:szCs w:val="24"/>
                <w:rtl w:val="0"/>
              </w:rPr>
              <w:t xml:space="preserve">Total Requested from the State</w:t>
            </w:r>
            <w:r w:rsidDel="00000000" w:rsidR="00000000" w:rsidRPr="00000000">
              <w:rPr>
                <w:sz w:val="24"/>
                <w:szCs w:val="24"/>
                <w:rtl w:val="0"/>
              </w:rPr>
              <w:t xml:space="preserve">: $341,000</w:t>
            </w:r>
          </w:p>
          <w:p w:rsidR="00000000" w:rsidDel="00000000" w:rsidP="00000000" w:rsidRDefault="00000000" w:rsidRPr="00000000" w14:paraId="000000AD">
            <w:pPr>
              <w:spacing w:after="281" w:line="276" w:lineRule="auto"/>
              <w:rPr>
                <w:b w:val="1"/>
                <w:sz w:val="28"/>
                <w:szCs w:val="28"/>
              </w:rPr>
            </w:pPr>
            <w:r w:rsidDel="00000000" w:rsidR="00000000" w:rsidRPr="00000000">
              <w:rPr>
                <w:b w:val="1"/>
                <w:sz w:val="28"/>
                <w:szCs w:val="28"/>
                <w:rtl w:val="0"/>
              </w:rPr>
              <w:t xml:space="preserve">Total Annual Estimate</w:t>
            </w:r>
          </w:p>
          <w:p w:rsidR="00000000" w:rsidDel="00000000" w:rsidP="00000000" w:rsidRDefault="00000000" w:rsidRPr="00000000" w14:paraId="000000AE">
            <w:pPr>
              <w:numPr>
                <w:ilvl w:val="0"/>
                <w:numId w:val="21"/>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Additional Costs</w:t>
            </w:r>
            <w:r w:rsidDel="00000000" w:rsidR="00000000" w:rsidRPr="00000000">
              <w:rPr>
                <w:sz w:val="24"/>
                <w:szCs w:val="24"/>
                <w:rtl w:val="0"/>
              </w:rPr>
              <w:t xml:space="preserve">: $557,340</w:t>
            </w:r>
            <w:r w:rsidDel="00000000" w:rsidR="00000000" w:rsidRPr="00000000">
              <w:rPr>
                <w:rtl w:val="0"/>
              </w:rPr>
            </w:r>
          </w:p>
          <w:p w:rsidR="00000000" w:rsidDel="00000000" w:rsidP="00000000" w:rsidRDefault="00000000" w:rsidRPr="00000000" w14:paraId="000000AF">
            <w:pPr>
              <w:numPr>
                <w:ilvl w:val="0"/>
                <w:numId w:val="21"/>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from Existing/Pending Grants</w:t>
            </w:r>
            <w:r w:rsidDel="00000000" w:rsidR="00000000" w:rsidRPr="00000000">
              <w:rPr>
                <w:sz w:val="24"/>
                <w:szCs w:val="24"/>
                <w:rtl w:val="0"/>
              </w:rPr>
              <w:t xml:space="preserve">: $292,200</w:t>
            </w:r>
            <w:r w:rsidDel="00000000" w:rsidR="00000000" w:rsidRPr="00000000">
              <w:rPr>
                <w:rtl w:val="0"/>
              </w:rPr>
            </w:r>
          </w:p>
          <w:p w:rsidR="00000000" w:rsidDel="00000000" w:rsidP="00000000" w:rsidRDefault="00000000" w:rsidRPr="00000000" w14:paraId="000000B0">
            <w:pPr>
              <w:numPr>
                <w:ilvl w:val="0"/>
                <w:numId w:val="21"/>
              </w:numPr>
              <w:spacing w:line="276" w:lineRule="auto"/>
              <w:ind w:left="720" w:hanging="500"/>
              <w:rPr>
                <w:rFonts w:ascii="Times New Roman" w:cs="Times New Roman" w:eastAsia="Times New Roman" w:hAnsi="Times New Roman"/>
                <w:sz w:val="24"/>
                <w:szCs w:val="24"/>
              </w:rPr>
            </w:pPr>
            <w:r w:rsidDel="00000000" w:rsidR="00000000" w:rsidRPr="00000000">
              <w:rPr>
                <w:b w:val="1"/>
                <w:sz w:val="24"/>
                <w:szCs w:val="24"/>
                <w:rtl w:val="0"/>
              </w:rPr>
              <w:t xml:space="preserve">Total Requested from the State</w:t>
            </w:r>
            <w:r w:rsidDel="00000000" w:rsidR="00000000" w:rsidRPr="00000000">
              <w:rPr>
                <w:sz w:val="24"/>
                <w:szCs w:val="24"/>
                <w:rtl w:val="0"/>
              </w:rPr>
              <w:t xml:space="preserve">: $334,690</w:t>
            </w:r>
            <w:r w:rsidDel="00000000" w:rsidR="00000000" w:rsidRPr="00000000">
              <w:rPr>
                <w:rtl w:val="0"/>
              </w:rPr>
            </w:r>
          </w:p>
          <w:p w:rsidR="00000000" w:rsidDel="00000000" w:rsidP="00000000" w:rsidRDefault="00000000" w:rsidRPr="00000000" w14:paraId="000000B1">
            <w:pPr>
              <w:spacing w:after="240" w:line="276" w:lineRule="auto"/>
              <w:rPr>
                <w:sz w:val="24"/>
                <w:szCs w:val="24"/>
              </w:rPr>
            </w:pPr>
            <w:r w:rsidDel="00000000" w:rsidR="00000000" w:rsidRPr="00000000">
              <w:rPr>
                <w:b w:val="1"/>
                <w:sz w:val="24"/>
                <w:szCs w:val="24"/>
                <w:rtl w:val="0"/>
              </w:rPr>
              <w:t xml:space="preserve">Grand Total Annual Funding Requirement</w:t>
            </w:r>
            <w:r w:rsidDel="00000000" w:rsidR="00000000" w:rsidRPr="00000000">
              <w:rPr>
                <w:sz w:val="24"/>
                <w:szCs w:val="24"/>
                <w:rtl w:val="0"/>
              </w:rPr>
              <w:t xml:space="preserve">: $1,184,230</w:t>
            </w:r>
          </w:p>
          <w:p w:rsidR="00000000" w:rsidDel="00000000" w:rsidP="00000000" w:rsidRDefault="00000000" w:rsidRPr="00000000" w14:paraId="000000B2">
            <w:pPr>
              <w:spacing w:after="240" w:line="276" w:lineRule="auto"/>
              <w:rPr>
                <w:rFonts w:ascii="Arial" w:cs="Arial" w:eastAsia="Arial" w:hAnsi="Arial"/>
                <w:sz w:val="22"/>
                <w:szCs w:val="22"/>
              </w:rPr>
            </w:pPr>
            <w:r w:rsidDel="00000000" w:rsidR="00000000" w:rsidRPr="00000000">
              <w:rPr>
                <w:sz w:val="24"/>
                <w:szCs w:val="24"/>
                <w:rtl w:val="0"/>
              </w:rPr>
              <w:t xml:space="preserve">This itemized breakdown covers the necessary program materials, facility maintenance, training, and operational needs required to effectively fulfill the duties outlined in the SOW, ensuring comprehensive and high-quality service delivery across Region 1.</w:t>
            </w:r>
            <w:r w:rsidDel="00000000" w:rsidR="00000000" w:rsidRPr="00000000">
              <w:rPr>
                <w:rtl w:val="0"/>
              </w:rPr>
            </w:r>
          </w:p>
        </w:tc>
      </w:tr>
    </w:tbl>
    <w:p w:rsidR="00000000" w:rsidDel="00000000" w:rsidP="00000000" w:rsidRDefault="00000000" w:rsidRPr="00000000" w14:paraId="000000B3">
      <w:pPr>
        <w:spacing w:line="240" w:lineRule="auto"/>
        <w:rPr/>
      </w:pPr>
      <w:r w:rsidDel="00000000" w:rsidR="00000000" w:rsidRPr="00000000">
        <w:rPr>
          <w:rtl w:val="0"/>
        </w:rPr>
      </w:r>
    </w:p>
    <w:p w:rsidR="00000000" w:rsidDel="00000000" w:rsidP="00000000" w:rsidRDefault="00000000" w:rsidRPr="00000000" w14:paraId="000000B4">
      <w:pPr>
        <w:numPr>
          <w:ilvl w:val="0"/>
          <w:numId w:val="2"/>
        </w:numPr>
        <w:spacing w:line="240" w:lineRule="auto"/>
        <w:ind w:left="720" w:hanging="360"/>
        <w:rPr/>
      </w:pPr>
      <w:r w:rsidDel="00000000" w:rsidR="00000000" w:rsidRPr="00000000">
        <w:rPr>
          <w:rtl w:val="0"/>
        </w:rPr>
        <w:t xml:space="preserve">Please indicate if your organization is currently receiving any alternate funding source(s) to provide peer recovery services and the annual amount received. Please describe how you anticipate utilizing alternate funding source(s) to complement funds awarded through this RFS. </w:t>
      </w:r>
    </w:p>
    <w:p w:rsidR="00000000" w:rsidDel="00000000" w:rsidP="00000000" w:rsidRDefault="00000000" w:rsidRPr="00000000" w14:paraId="000000B5">
      <w:pPr>
        <w:spacing w:line="240" w:lineRule="auto"/>
        <w:rPr/>
      </w:pPr>
      <w:r w:rsidDel="00000000" w:rsidR="00000000" w:rsidRPr="00000000">
        <w:rPr>
          <w:rtl w:val="0"/>
        </w:rPr>
      </w:r>
    </w:p>
    <w:tbl>
      <w:tblPr>
        <w:tblStyle w:val="Table8"/>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360"/>
        <w:tblGridChange w:id="0">
          <w:tblGrid>
            <w:gridCol w:w="9360"/>
          </w:tblGrid>
        </w:tblGridChange>
      </w:tblGrid>
      <w:tr>
        <w:trPr>
          <w:cantSplit w:val="0"/>
          <w:trHeight w:val="300" w:hRule="atLeast"/>
          <w:tblHeader w:val="0"/>
        </w:trPr>
        <w:tc>
          <w:tcPr>
            <w:shd w:fill="ffff99" w:val="clear"/>
          </w:tcPr>
          <w:p w:rsidR="00000000" w:rsidDel="00000000" w:rsidP="00000000" w:rsidRDefault="00000000" w:rsidRPr="00000000" w14:paraId="000000B6">
            <w:pPr>
              <w:spacing w:after="240" w:line="276" w:lineRule="auto"/>
              <w:rPr>
                <w:color w:val="ff0000"/>
                <w:sz w:val="24"/>
                <w:szCs w:val="24"/>
              </w:rPr>
            </w:pPr>
            <w:r w:rsidDel="00000000" w:rsidR="00000000" w:rsidRPr="00000000">
              <w:rPr>
                <w:sz w:val="24"/>
                <w:szCs w:val="24"/>
                <w:rtl w:val="0"/>
              </w:rPr>
              <w:t xml:space="preserve">In addition to our annual projected 2024 grant budget of $374,000,</w:t>
            </w:r>
            <w:r w:rsidDel="00000000" w:rsidR="00000000" w:rsidRPr="00000000">
              <w:rPr>
                <w:color w:val="ff0000"/>
                <w:sz w:val="24"/>
                <w:szCs w:val="24"/>
                <w:rtl w:val="0"/>
              </w:rPr>
              <w:t xml:space="preserve"> </w:t>
            </w:r>
            <w:r w:rsidDel="00000000" w:rsidR="00000000" w:rsidRPr="00000000">
              <w:rPr>
                <w:sz w:val="24"/>
                <w:szCs w:val="24"/>
                <w:rtl w:val="0"/>
              </w:rPr>
              <w:t xml:space="preserve">Three20 Recovery Community Center is currently receiving funding from multiple sources to support the provision of peer recovery services, which are critical for expanding and enhancing our service delivery across Region 1. </w:t>
            </w:r>
            <w:r w:rsidDel="00000000" w:rsidR="00000000" w:rsidRPr="00000000">
              <w:rPr>
                <w:rtl w:val="0"/>
              </w:rPr>
            </w:r>
          </w:p>
          <w:p w:rsidR="00000000" w:rsidDel="00000000" w:rsidP="00000000" w:rsidRDefault="00000000" w:rsidRPr="00000000" w14:paraId="000000B7">
            <w:pPr>
              <w:spacing w:after="240" w:line="276" w:lineRule="auto"/>
              <w:rPr>
                <w:sz w:val="24"/>
                <w:szCs w:val="24"/>
              </w:rPr>
            </w:pPr>
            <w:r w:rsidDel="00000000" w:rsidR="00000000" w:rsidRPr="00000000">
              <w:rPr>
                <w:sz w:val="24"/>
                <w:szCs w:val="24"/>
                <w:rtl w:val="0"/>
              </w:rPr>
              <w:t xml:space="preserve">Three20’s current funding sources includes a Certified Peer Support Professionals (CPSP) Expansion grant totaling $166,400 </w:t>
            </w:r>
            <w:r w:rsidDel="00000000" w:rsidR="00000000" w:rsidRPr="00000000">
              <w:rPr>
                <w:sz w:val="24"/>
                <w:szCs w:val="24"/>
                <w:rtl w:val="0"/>
              </w:rPr>
              <w:t xml:space="preserve">for two years (October 2024 to September 2026)</w:t>
            </w:r>
            <w:r w:rsidDel="00000000" w:rsidR="00000000" w:rsidRPr="00000000">
              <w:rPr>
                <w:sz w:val="24"/>
                <w:szCs w:val="24"/>
                <w:rtl w:val="0"/>
              </w:rPr>
              <w:t xml:space="preserve"> from Indiana’s Division of Mental Health and Addiction (DMHA) from Indiana’s Request for Funding Announcement RFF-24-001. The purpose of this grant supports the hiring and training of two additional Certified Peer Support Professionals (CPSPs) specifically for LaPorte County. The expansion of Three20’s CPSP team will increase its capacity to provide peer recovery services, ensuring that they can meet the growing demand for support in the region.</w:t>
            </w:r>
          </w:p>
          <w:p w:rsidR="00000000" w:rsidDel="00000000" w:rsidP="00000000" w:rsidRDefault="00000000" w:rsidRPr="00000000" w14:paraId="000000B8">
            <w:pPr>
              <w:spacing w:after="240" w:line="276" w:lineRule="auto"/>
              <w:rPr>
                <w:rFonts w:ascii="Times" w:cs="Times" w:eastAsia="Times" w:hAnsi="Times"/>
                <w:color w:val="ff0000"/>
                <w:sz w:val="24"/>
                <w:szCs w:val="24"/>
              </w:rPr>
            </w:pPr>
            <w:r w:rsidDel="00000000" w:rsidR="00000000" w:rsidRPr="00000000">
              <w:rPr>
                <w:sz w:val="24"/>
                <w:szCs w:val="24"/>
                <w:rtl w:val="0"/>
              </w:rPr>
              <w:t xml:space="preserve">The federal Substance Abuse and Mental Health Services Administration (SAMHSA). Grant – Building Communities of Recovery Project – is currently pending for $209,000 annually for three years. </w:t>
            </w:r>
            <w:r w:rsidDel="00000000" w:rsidR="00000000" w:rsidRPr="00000000">
              <w:rPr>
                <w:rFonts w:ascii="Times" w:cs="Times" w:eastAsia="Times" w:hAnsi="Times"/>
                <w:sz w:val="24"/>
                <w:szCs w:val="24"/>
                <w:rtl w:val="0"/>
              </w:rPr>
              <w:t xml:space="preserve">(As of August 26, Three20’s federal grant request has moved past ‘Scientific Review’ and is now currently pending ‘Council.’) Regardless of SAMHSA’s funding decision, expected in September, Three20 remains committed to advancing the PRJTC model, even if it means starting on a more limited scale. </w:t>
            </w:r>
            <w:r w:rsidDel="00000000" w:rsidR="00000000" w:rsidRPr="00000000">
              <w:rPr>
                <w:rtl w:val="0"/>
              </w:rPr>
            </w:r>
          </w:p>
          <w:p w:rsidR="00000000" w:rsidDel="00000000" w:rsidP="00000000" w:rsidRDefault="00000000" w:rsidRPr="00000000" w14:paraId="000000B9">
            <w:pPr>
              <w:spacing w:after="240" w:line="276" w:lineRule="auto"/>
              <w:rPr>
                <w:sz w:val="24"/>
                <w:szCs w:val="24"/>
              </w:rPr>
            </w:pPr>
            <w:r w:rsidDel="00000000" w:rsidR="00000000" w:rsidRPr="00000000">
              <w:rPr>
                <w:sz w:val="24"/>
                <w:szCs w:val="24"/>
                <w:rtl w:val="0"/>
              </w:rPr>
              <w:t xml:space="preserve">The pending federal grant focuses on providing culturally sensitive, trauma-informed peer recovery support training for individuals in the Northwest Indiana tri-counties of LaPorte, Lake, and Porter. The $209,000 annual funding is expected to allow Three20 to develop and implement specialized training programs that enhance the cultural competence and effectiveness of our services, particularly for underserved populations. This three-year grant will provide a significant boost to Three20’s ability to support underserved communities.</w:t>
            </w:r>
          </w:p>
          <w:p w:rsidR="00000000" w:rsidDel="00000000" w:rsidP="00000000" w:rsidRDefault="00000000" w:rsidRPr="00000000" w14:paraId="000000BA">
            <w:pPr>
              <w:spacing w:after="240" w:line="276" w:lineRule="auto"/>
              <w:rPr>
                <w:rFonts w:ascii="Arial" w:cs="Arial" w:eastAsia="Arial" w:hAnsi="Arial"/>
                <w:sz w:val="22"/>
                <w:szCs w:val="22"/>
              </w:rPr>
            </w:pPr>
            <w:r w:rsidDel="00000000" w:rsidR="00000000" w:rsidRPr="00000000">
              <w:rPr>
                <w:sz w:val="24"/>
                <w:szCs w:val="24"/>
                <w:rtl w:val="0"/>
              </w:rPr>
              <w:t xml:space="preserve">By integrating these state and federal resources with funds awarded through the RFS, Three20 will be able to offer a comprehensive continuum of care. This approach includes mental health support, substance use treatment, family services, and harm reduction initiatives, all delivered with a commitment to cultural competence and inclusivity. This integration will create a robust and sustainable recovery ecosystem in Region 1, enhancing overall recovery outcomes and ensuring that our services are accessible to all who need them.</w:t>
            </w:r>
            <w:r w:rsidDel="00000000" w:rsidR="00000000" w:rsidRPr="00000000">
              <w:rPr>
                <w:rtl w:val="0"/>
              </w:rPr>
            </w:r>
          </w:p>
        </w:tc>
      </w:tr>
    </w:tbl>
    <w:p w:rsidR="00000000" w:rsidDel="00000000" w:rsidP="00000000" w:rsidRDefault="00000000" w:rsidRPr="00000000" w14:paraId="000000BB">
      <w:pPr>
        <w:spacing w:line="240" w:lineRule="auto"/>
        <w:rPr/>
      </w:pPr>
      <w:r w:rsidDel="00000000" w:rsidR="00000000" w:rsidRPr="00000000">
        <w:rPr>
          <w:rtl w:val="0"/>
        </w:rPr>
        <w:t xml:space="preserve"> </w:t>
      </w:r>
    </w:p>
    <w:p w:rsidR="00000000" w:rsidDel="00000000" w:rsidP="00000000" w:rsidRDefault="00000000" w:rsidRPr="00000000" w14:paraId="000000BC">
      <w:pPr>
        <w:numPr>
          <w:ilvl w:val="0"/>
          <w:numId w:val="2"/>
        </w:numPr>
        <w:spacing w:line="240" w:lineRule="auto"/>
        <w:ind w:left="720" w:hanging="360"/>
        <w:rPr/>
      </w:pPr>
      <w:r w:rsidDel="00000000" w:rsidR="00000000" w:rsidRPr="00000000">
        <w:rPr>
          <w:rtl w:val="0"/>
        </w:rPr>
        <w:t xml:space="preserve">Please complete the following table and provide your best estimate for the monthly average / amount of certified peers needed for your selected region. This includes: the estimated number of full-time and part-time certified peers needed to provide adequate peer support service for your region, and the average wages you propose to pay them (including benefits if applicable). </w:t>
      </w:r>
    </w:p>
    <w:p w:rsidR="00000000" w:rsidDel="00000000" w:rsidP="00000000" w:rsidRDefault="00000000" w:rsidRPr="00000000" w14:paraId="000000BD">
      <w:pPr>
        <w:spacing w:line="240" w:lineRule="auto"/>
        <w:ind w:left="720" w:firstLine="0"/>
        <w:rPr/>
      </w:pPr>
      <w:r w:rsidDel="00000000" w:rsidR="00000000" w:rsidRPr="00000000">
        <w:rPr>
          <w:rtl w:val="0"/>
        </w:rPr>
      </w:r>
    </w:p>
    <w:p w:rsidR="00000000" w:rsidDel="00000000" w:rsidP="00000000" w:rsidRDefault="00000000" w:rsidRPr="00000000" w14:paraId="000000BE">
      <w:pPr>
        <w:spacing w:line="240" w:lineRule="auto"/>
        <w:rPr/>
      </w:pPr>
      <w:r w:rsidDel="00000000" w:rsidR="00000000" w:rsidRPr="00000000">
        <w:rPr>
          <w:rtl w:val="0"/>
        </w:rPr>
      </w:r>
    </w:p>
    <w:tbl>
      <w:tblPr>
        <w:tblStyle w:val="Table9"/>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620"/>
        <w:gridCol w:w="2340"/>
        <w:gridCol w:w="2700"/>
        <w:gridCol w:w="2700"/>
        <w:tblGridChange w:id="0">
          <w:tblGrid>
            <w:gridCol w:w="1620"/>
            <w:gridCol w:w="2340"/>
            <w:gridCol w:w="2700"/>
            <w:gridCol w:w="2700"/>
          </w:tblGrid>
        </w:tblGridChange>
      </w:tblGrid>
      <w:tr>
        <w:trPr>
          <w:cantSplit w:val="0"/>
          <w:trHeight w:val="300" w:hRule="atLeast"/>
          <w:tblHeader w:val="0"/>
        </w:trPr>
        <w:tc>
          <w:tcPr>
            <w:shd w:fill="d9d9d9" w:val="clear"/>
          </w:tcPr>
          <w:p w:rsidR="00000000" w:rsidDel="00000000" w:rsidP="00000000" w:rsidRDefault="00000000" w:rsidRPr="00000000" w14:paraId="000000BF">
            <w:pPr>
              <w:jc w:val="center"/>
              <w:rPr>
                <w:b w:val="1"/>
                <w:i w:val="1"/>
              </w:rPr>
            </w:pPr>
            <w:r w:rsidDel="00000000" w:rsidR="00000000" w:rsidRPr="00000000">
              <w:rPr>
                <w:b w:val="1"/>
                <w:i w:val="1"/>
                <w:rtl w:val="0"/>
              </w:rPr>
              <w:t xml:space="preserve">Position</w:t>
            </w:r>
          </w:p>
        </w:tc>
        <w:tc>
          <w:tcPr>
            <w:shd w:fill="d9d9d9" w:val="clear"/>
          </w:tcPr>
          <w:p w:rsidR="00000000" w:rsidDel="00000000" w:rsidP="00000000" w:rsidRDefault="00000000" w:rsidRPr="00000000" w14:paraId="000000C0">
            <w:pPr>
              <w:jc w:val="center"/>
              <w:rPr>
                <w:b w:val="1"/>
                <w:i w:val="1"/>
              </w:rPr>
            </w:pPr>
            <w:r w:rsidDel="00000000" w:rsidR="00000000" w:rsidRPr="00000000">
              <w:rPr>
                <w:b w:val="1"/>
                <w:i w:val="1"/>
                <w:rtl w:val="0"/>
              </w:rPr>
              <w:t xml:space="preserve">Number of Proposed Monthly Part-Time Employees (PTEs)</w:t>
            </w:r>
          </w:p>
          <w:p w:rsidR="00000000" w:rsidDel="00000000" w:rsidP="00000000" w:rsidRDefault="00000000" w:rsidRPr="00000000" w14:paraId="000000C1">
            <w:pPr>
              <w:jc w:val="center"/>
              <w:rPr>
                <w:b w:val="1"/>
                <w:i w:val="1"/>
              </w:rPr>
            </w:pPr>
            <w:r w:rsidDel="00000000" w:rsidR="00000000" w:rsidRPr="00000000">
              <w:rPr>
                <w:rtl w:val="0"/>
              </w:rPr>
            </w:r>
          </w:p>
        </w:tc>
        <w:tc>
          <w:tcPr>
            <w:shd w:fill="d9d9d9" w:val="clear"/>
          </w:tcPr>
          <w:p w:rsidR="00000000" w:rsidDel="00000000" w:rsidP="00000000" w:rsidRDefault="00000000" w:rsidRPr="00000000" w14:paraId="000000C2">
            <w:pPr>
              <w:jc w:val="center"/>
              <w:rPr>
                <w:b w:val="1"/>
                <w:i w:val="1"/>
              </w:rPr>
            </w:pPr>
            <w:r w:rsidDel="00000000" w:rsidR="00000000" w:rsidRPr="00000000">
              <w:rPr>
                <w:b w:val="1"/>
                <w:i w:val="1"/>
                <w:rtl w:val="0"/>
              </w:rPr>
              <w:t xml:space="preserve">Number of Proposed Monthly Full-Time Employees (FTEs)</w:t>
            </w:r>
          </w:p>
        </w:tc>
        <w:tc>
          <w:tcPr>
            <w:shd w:fill="d9d9d9" w:val="clear"/>
          </w:tcPr>
          <w:p w:rsidR="00000000" w:rsidDel="00000000" w:rsidP="00000000" w:rsidRDefault="00000000" w:rsidRPr="00000000" w14:paraId="000000C3">
            <w:pPr>
              <w:jc w:val="center"/>
              <w:rPr>
                <w:b w:val="1"/>
                <w:i w:val="1"/>
              </w:rPr>
            </w:pPr>
            <w:r w:rsidDel="00000000" w:rsidR="00000000" w:rsidRPr="00000000">
              <w:rPr>
                <w:b w:val="1"/>
                <w:i w:val="1"/>
                <w:rtl w:val="0"/>
              </w:rPr>
              <w:t xml:space="preserve">Average Hourly Pay (including benefits if applicable)</w:t>
            </w:r>
          </w:p>
        </w:tc>
      </w:tr>
      <w:tr>
        <w:trPr>
          <w:cantSplit w:val="0"/>
          <w:trHeight w:val="300" w:hRule="atLeast"/>
          <w:tblHeader w:val="0"/>
        </w:trPr>
        <w:tc>
          <w:tcPr>
            <w:shd w:fill="d9d9d9" w:val="clear"/>
          </w:tcPr>
          <w:p w:rsidR="00000000" w:rsidDel="00000000" w:rsidP="00000000" w:rsidRDefault="00000000" w:rsidRPr="00000000" w14:paraId="000000C4">
            <w:pPr>
              <w:rPr/>
            </w:pPr>
            <w:r w:rsidDel="00000000" w:rsidR="00000000" w:rsidRPr="00000000">
              <w:rPr>
                <w:rtl w:val="0"/>
              </w:rPr>
              <w:t xml:space="preserve">Certified Peer(s) </w:t>
            </w:r>
          </w:p>
        </w:tc>
        <w:tc>
          <w:tcPr>
            <w:shd w:fill="ffff99" w:val="clear"/>
          </w:tcPr>
          <w:p w:rsidR="00000000" w:rsidDel="00000000" w:rsidP="00000000" w:rsidRDefault="00000000" w:rsidRPr="00000000" w14:paraId="000000C5">
            <w:pPr>
              <w:jc w:val="center"/>
              <w:rPr>
                <w:sz w:val="24"/>
                <w:szCs w:val="24"/>
              </w:rPr>
            </w:pPr>
            <w:r w:rsidDel="00000000" w:rsidR="00000000" w:rsidRPr="00000000">
              <w:rPr>
                <w:sz w:val="24"/>
                <w:szCs w:val="24"/>
                <w:rtl w:val="0"/>
              </w:rPr>
              <w:t xml:space="preserve">0</w:t>
            </w:r>
          </w:p>
        </w:tc>
        <w:tc>
          <w:tcPr>
            <w:shd w:fill="ffff99" w:val="clear"/>
          </w:tcPr>
          <w:p w:rsidR="00000000" w:rsidDel="00000000" w:rsidP="00000000" w:rsidRDefault="00000000" w:rsidRPr="00000000" w14:paraId="000000C6">
            <w:pPr>
              <w:jc w:val="center"/>
              <w:rPr>
                <w:sz w:val="24"/>
                <w:szCs w:val="24"/>
              </w:rPr>
            </w:pPr>
            <w:r w:rsidDel="00000000" w:rsidR="00000000" w:rsidRPr="00000000">
              <w:rPr>
                <w:sz w:val="24"/>
                <w:szCs w:val="24"/>
                <w:rtl w:val="0"/>
              </w:rPr>
              <w:t xml:space="preserve">15</w:t>
            </w:r>
          </w:p>
        </w:tc>
        <w:tc>
          <w:tcPr>
            <w:shd w:fill="ffff99" w:val="clear"/>
          </w:tcPr>
          <w:p w:rsidR="00000000" w:rsidDel="00000000" w:rsidP="00000000" w:rsidRDefault="00000000" w:rsidRPr="00000000" w14:paraId="000000C7">
            <w:pPr>
              <w:jc w:val="center"/>
              <w:rPr>
                <w:sz w:val="24"/>
                <w:szCs w:val="24"/>
              </w:rPr>
            </w:pPr>
            <w:r w:rsidDel="00000000" w:rsidR="00000000" w:rsidRPr="00000000">
              <w:rPr>
                <w:sz w:val="24"/>
                <w:szCs w:val="24"/>
                <w:rtl w:val="0"/>
              </w:rPr>
              <w:t xml:space="preserve">$20</w:t>
            </w:r>
          </w:p>
        </w:tc>
      </w:tr>
      <w:tr>
        <w:trPr>
          <w:cantSplit w:val="0"/>
          <w:trHeight w:val="300" w:hRule="atLeast"/>
          <w:tblHeader w:val="0"/>
        </w:trPr>
        <w:tc>
          <w:tcPr>
            <w:shd w:fill="d9d9d9" w:val="clear"/>
          </w:tcPr>
          <w:p w:rsidR="00000000" w:rsidDel="00000000" w:rsidP="00000000" w:rsidRDefault="00000000" w:rsidRPr="00000000" w14:paraId="000000C8">
            <w:pPr>
              <w:rPr/>
            </w:pPr>
            <w:r w:rsidDel="00000000" w:rsidR="00000000" w:rsidRPr="00000000">
              <w:rPr>
                <w:rtl w:val="0"/>
              </w:rPr>
              <w:t xml:space="preserve">Peer Supervisor(s)</w:t>
            </w:r>
          </w:p>
        </w:tc>
        <w:tc>
          <w:tcPr>
            <w:shd w:fill="ffff99" w:val="clear"/>
          </w:tcPr>
          <w:p w:rsidR="00000000" w:rsidDel="00000000" w:rsidP="00000000" w:rsidRDefault="00000000" w:rsidRPr="00000000" w14:paraId="000000C9">
            <w:pPr>
              <w:jc w:val="center"/>
              <w:rPr>
                <w:sz w:val="24"/>
                <w:szCs w:val="24"/>
              </w:rPr>
            </w:pPr>
            <w:r w:rsidDel="00000000" w:rsidR="00000000" w:rsidRPr="00000000">
              <w:rPr>
                <w:sz w:val="24"/>
                <w:szCs w:val="24"/>
                <w:rtl w:val="0"/>
              </w:rPr>
              <w:t xml:space="preserve">0</w:t>
            </w:r>
          </w:p>
        </w:tc>
        <w:tc>
          <w:tcPr>
            <w:shd w:fill="ffff99" w:val="clear"/>
          </w:tcPr>
          <w:p w:rsidR="00000000" w:rsidDel="00000000" w:rsidP="00000000" w:rsidRDefault="00000000" w:rsidRPr="00000000" w14:paraId="000000CA">
            <w:pPr>
              <w:jc w:val="center"/>
              <w:rPr>
                <w:sz w:val="24"/>
                <w:szCs w:val="24"/>
              </w:rPr>
            </w:pPr>
            <w:r w:rsidDel="00000000" w:rsidR="00000000" w:rsidRPr="00000000">
              <w:rPr>
                <w:sz w:val="24"/>
                <w:szCs w:val="24"/>
                <w:rtl w:val="0"/>
              </w:rPr>
              <w:t xml:space="preserve">5</w:t>
            </w:r>
          </w:p>
        </w:tc>
        <w:tc>
          <w:tcPr>
            <w:shd w:fill="ffff99" w:val="clear"/>
          </w:tcPr>
          <w:p w:rsidR="00000000" w:rsidDel="00000000" w:rsidP="00000000" w:rsidRDefault="00000000" w:rsidRPr="00000000" w14:paraId="000000CB">
            <w:pPr>
              <w:jc w:val="center"/>
              <w:rPr>
                <w:sz w:val="24"/>
                <w:szCs w:val="24"/>
              </w:rPr>
            </w:pPr>
            <w:r w:rsidDel="00000000" w:rsidR="00000000" w:rsidRPr="00000000">
              <w:rPr>
                <w:sz w:val="24"/>
                <w:szCs w:val="24"/>
                <w:rtl w:val="0"/>
              </w:rPr>
              <w:t xml:space="preserve">$30</w:t>
            </w:r>
          </w:p>
        </w:tc>
      </w:tr>
    </w:tbl>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pPr>
      <w:r w:rsidDel="00000000" w:rsidR="00000000" w:rsidRPr="00000000">
        <w:rPr>
          <w:rtl w:val="0"/>
        </w:rPr>
      </w:r>
    </w:p>
    <w:p w:rsidR="00000000" w:rsidDel="00000000" w:rsidP="00000000" w:rsidRDefault="00000000" w:rsidRPr="00000000" w14:paraId="000000CE">
      <w:pPr>
        <w:numPr>
          <w:ilvl w:val="0"/>
          <w:numId w:val="2"/>
        </w:numPr>
        <w:spacing w:line="240" w:lineRule="auto"/>
        <w:ind w:left="720" w:hanging="360"/>
        <w:rPr/>
      </w:pPr>
      <w:r w:rsidDel="00000000" w:rsidR="00000000" w:rsidRPr="00000000">
        <w:rPr>
          <w:rtl w:val="0"/>
        </w:rPr>
        <w:t xml:space="preserve">Please explain your experience with peer services. Please explain how your experience informed your above estimates.</w:t>
      </w:r>
    </w:p>
    <w:p w:rsidR="00000000" w:rsidDel="00000000" w:rsidP="00000000" w:rsidRDefault="00000000" w:rsidRPr="00000000" w14:paraId="000000CF">
      <w:pPr>
        <w:spacing w:line="240" w:lineRule="auto"/>
        <w:rPr/>
      </w:pPr>
      <w:r w:rsidDel="00000000" w:rsidR="00000000" w:rsidRPr="00000000">
        <w:rPr>
          <w:rtl w:val="0"/>
        </w:rPr>
      </w:r>
    </w:p>
    <w:tbl>
      <w:tblPr>
        <w:tblStyle w:val="Table10"/>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rHeight w:val="435" w:hRule="atLeast"/>
          <w:tblHeader w:val="0"/>
        </w:trPr>
        <w:tc>
          <w:tcPr>
            <w:shd w:fill="ffff99" w:val="clear"/>
          </w:tcPr>
          <w:p w:rsidR="00000000" w:rsidDel="00000000" w:rsidP="00000000" w:rsidRDefault="00000000" w:rsidRPr="00000000" w14:paraId="000000D0">
            <w:pPr>
              <w:spacing w:after="240"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brings nearly twenty years of proven commitment and experience in meeting a variety of community needs, with a particular focus on integrating harm reduction strategies into its peer-led initiatives. Under the leadership of Founder and Board President Amber Hicks and Executive Director Allen Grecula, Three20 has developed a comprehensive approach to peer recovery that is informed by extensive experience and a deep understanding of community needs. </w:t>
            </w:r>
            <w:r w:rsidDel="00000000" w:rsidR="00000000" w:rsidRPr="00000000">
              <w:rPr>
                <w:rtl w:val="0"/>
              </w:rPr>
            </w:r>
          </w:p>
          <w:p w:rsidR="00000000" w:rsidDel="00000000" w:rsidP="00000000" w:rsidRDefault="00000000" w:rsidRPr="00000000" w14:paraId="000000D1">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its inception, Three20 has offered both group and </w:t>
            </w:r>
            <w:r w:rsidDel="00000000" w:rsidR="00000000" w:rsidRPr="00000000">
              <w:rPr>
                <w:rFonts w:ascii="Times New Roman" w:cs="Times New Roman" w:eastAsia="Times New Roman" w:hAnsi="Times New Roman"/>
                <w:sz w:val="24"/>
                <w:szCs w:val="24"/>
                <w:rtl w:val="0"/>
              </w:rPr>
              <w:t xml:space="preserve">one-on-one recovery support services that incorporate a variety of creative outlets, such as art, music, fitness, faith, and nutrition</w:t>
            </w:r>
            <w:r w:rsidDel="00000000" w:rsidR="00000000" w:rsidRPr="00000000">
              <w:rPr>
                <w:rFonts w:ascii="Times New Roman" w:cs="Times New Roman" w:eastAsia="Times New Roman" w:hAnsi="Times New Roman"/>
                <w:sz w:val="24"/>
                <w:szCs w:val="24"/>
                <w:rtl w:val="0"/>
              </w:rPr>
              <w:t xml:space="preserve">. The facility is designed to support multiple pathways to recovery, featuring a commercial kitchen, fitness center, large art studio, professional podcast center, and a fully equipped music stage. These resources allow Three20 to provide a well-rounded recovery experience, addressing the diverse needs of individuals in recovery.</w:t>
            </w:r>
          </w:p>
          <w:p w:rsidR="00000000" w:rsidDel="00000000" w:rsidP="00000000" w:rsidRDefault="00000000" w:rsidRPr="00000000" w14:paraId="000000D2">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a significant component of Three20’s peer recovery services includes harm reduction initiatives that are led by Certified Peer Support Professionals (CPSPs). Based on extensive experience, Three20 has developed a strategic plan for deploying CPSPs across Region 1. This plan includes placing six CPSPs in each of the more populous counties (Lake, Porter, and LaPorte) and two CPSPs in the less populous counties (Starke, Jasper, Pulaski, and Newton). This distribution ensures that resources are effectively allocated to meet the unique needs of each community.</w:t>
            </w:r>
          </w:p>
          <w:p w:rsidR="00000000" w:rsidDel="00000000" w:rsidP="00000000" w:rsidRDefault="00000000" w:rsidRPr="00000000" w14:paraId="000000D3">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These services include the distribution of harm reduction supplies such as naloxone (Narcan), clean syringes, and safer use materials, as well as conducting street outreach to engage with individuals who may not be ready for traditional recovery programs. By integrating harm reduction into our peer services, Three20 ensures that individuals receive the support they need to stay safe and healthy, regardless of where they are in their recovery journey.</w:t>
            </w:r>
          </w:p>
          <w:p w:rsidR="00000000" w:rsidDel="00000000" w:rsidP="00000000" w:rsidRDefault="00000000" w:rsidRPr="00000000" w14:paraId="000000D4">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harm reduction efforts also involve educating the community about overdose prevention, safe substance use practices, and the importance of reducing stigma around addiction. These efforts are essential for creating a supportive environment that encourages individuals to seek help and engage in recovery.</w:t>
            </w:r>
          </w:p>
          <w:p w:rsidR="00000000" w:rsidDel="00000000" w:rsidP="00000000" w:rsidRDefault="00000000" w:rsidRPr="00000000" w14:paraId="000000D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inclusion of harm reduction services in Three20’s peer-led initiatives has also informed its budget estimates. These services require specific resources, such as harm reduction supplies and training for CPSPs, which have been factored into the overall funding requirements. The strategic use of existing grants, like the pending SAMHSA grant and the CPSP Expansion grant, has been incorporated to cover these costs while maintaining the flexibility to adapt to emerging needs.</w:t>
            </w:r>
          </w:p>
          <w:p w:rsidR="00000000" w:rsidDel="00000000" w:rsidP="00000000" w:rsidRDefault="00000000" w:rsidRPr="00000000" w14:paraId="000000D6">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experience in managing peer services has led to the development of a detailed budget that reflects the true costs of providing comprehensive recovery support across Region 1. Drawing on our experience as the current Hub for Porter and Starke counties, we have leveraged our understanding of the costs associated with these services and applied it to the populations of the additional four counties in Region 1 to justify and accurately allocate resources. This includes accounting for the operational expenses of running harm reduction programs, maintaining facilities, and supporting the continuous professional development of our staff. The budget is designed to ensure sustainability, allowing Three20 to continue delivering high-quality services over the long term.</w:t>
            </w:r>
          </w:p>
          <w:p w:rsidR="00000000" w:rsidDel="00000000" w:rsidP="00000000" w:rsidRDefault="00000000" w:rsidRPr="00000000" w14:paraId="000000D7">
            <w:pPr>
              <w:spacing w:line="276" w:lineRule="auto"/>
              <w:rPr/>
            </w:pPr>
            <w:r w:rsidDel="00000000" w:rsidR="00000000" w:rsidRPr="00000000">
              <w:rPr>
                <w:rFonts w:ascii="Times New Roman" w:cs="Times New Roman" w:eastAsia="Times New Roman" w:hAnsi="Times New Roman"/>
                <w:sz w:val="24"/>
                <w:szCs w:val="24"/>
                <w:rtl w:val="0"/>
              </w:rPr>
              <w:t xml:space="preserve">With a detailed budget in place, Three20 is confident in its ability to deliver high-quality peer recovery services across Region 1. By strategically distributing CPSPs, integrating harm reduction into its services, and developing a sustainable budget, Three20 is well-positioned to meet the State’s expectations and effectively serve the diverse needs of Region 1.</w:t>
            </w:r>
            <w:r w:rsidDel="00000000" w:rsidR="00000000" w:rsidRPr="00000000">
              <w:rPr>
                <w:rtl w:val="0"/>
              </w:rPr>
            </w:r>
          </w:p>
        </w:tc>
      </w:tr>
    </w:tbl>
    <w:p w:rsidR="00000000" w:rsidDel="00000000" w:rsidP="00000000" w:rsidRDefault="00000000" w:rsidRPr="00000000" w14:paraId="000000D8">
      <w:pPr>
        <w:spacing w:line="240" w:lineRule="auto"/>
        <w:rPr/>
      </w:pPr>
      <w:r w:rsidDel="00000000" w:rsidR="00000000" w:rsidRPr="00000000">
        <w:rPr>
          <w:rtl w:val="0"/>
        </w:rPr>
      </w:r>
    </w:p>
    <w:p w:rsidR="00000000" w:rsidDel="00000000" w:rsidP="00000000" w:rsidRDefault="00000000" w:rsidRPr="00000000" w14:paraId="000000D9">
      <w:pPr>
        <w:numPr>
          <w:ilvl w:val="0"/>
          <w:numId w:val="2"/>
        </w:numPr>
        <w:spacing w:line="240" w:lineRule="auto"/>
        <w:ind w:left="720" w:hanging="360"/>
        <w:rPr/>
      </w:pPr>
      <w:r w:rsidDel="00000000" w:rsidR="00000000" w:rsidRPr="00000000">
        <w:rPr>
          <w:rtl w:val="0"/>
        </w:rPr>
        <w:t xml:space="preserve">Describe how the peer supervisor(s) will oversee the certified peer(s) employed by the Hub. Please refer to Section 6.a.iii of the Scope of Work (Attachment A) for more details on peer supervision duties.</w:t>
      </w:r>
    </w:p>
    <w:p w:rsidR="00000000" w:rsidDel="00000000" w:rsidP="00000000" w:rsidRDefault="00000000" w:rsidRPr="00000000" w14:paraId="000000DA">
      <w:pPr>
        <w:spacing w:line="240" w:lineRule="auto"/>
        <w:ind w:left="720" w:firstLine="0"/>
        <w:rPr/>
      </w:pPr>
      <w:r w:rsidDel="00000000" w:rsidR="00000000" w:rsidRPr="00000000">
        <w:rPr>
          <w:rtl w:val="0"/>
        </w:rPr>
      </w:r>
    </w:p>
    <w:tbl>
      <w:tblPr>
        <w:tblStyle w:val="Table11"/>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DB">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ensures that peer supervisors oversee certified peers effectively by implementing a structured supervision model that aligns with the requirements outlined in Section 6.a.iii of the Scope of Work (SOW).</w:t>
            </w:r>
          </w:p>
          <w:p w:rsidR="00000000" w:rsidDel="00000000" w:rsidP="00000000" w:rsidRDefault="00000000" w:rsidRPr="00000000" w14:paraId="000000DC">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Peer supervisors conduct weekly one-on-one supervision sessions with each certified peer, providing direct oversight and personalized support. These sessions are designed to address any challenges the peers may face in their roles, ensure adherence to ethical standards, and offer guidance on complex cases. This close supervision helps maintain a high standard of care and ensures that peers are supported in their professional development.</w:t>
            </w:r>
          </w:p>
          <w:p w:rsidR="00000000" w:rsidDel="00000000" w:rsidP="00000000" w:rsidRDefault="00000000" w:rsidRPr="00000000" w14:paraId="000000DD">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Supervisors regularly review the professional codes of ethics with their peers, ensuring that all practices align with the highest ethical standards. This includes discussing real-world scenarios and providing guidance on how to navigate ethical dilemmas. Peers are held accountable to these standards, with supervisors monitoring their adherence and addressing any potential breaches.</w:t>
            </w:r>
          </w:p>
          <w:p w:rsidR="00000000" w:rsidDel="00000000" w:rsidP="00000000" w:rsidRDefault="00000000" w:rsidRPr="00000000" w14:paraId="000000DE">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Clear reporting mechanisms have been established for peers to report any ethical concerns or breaches. Supervisors are responsible for investigating these reports and taking swift action when necessary, including notifying the State as required.</w:t>
            </w:r>
          </w:p>
          <w:p w:rsidR="00000000" w:rsidDel="00000000" w:rsidP="00000000" w:rsidRDefault="00000000" w:rsidRPr="00000000" w14:paraId="000000DF">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Peer supervisors conduct structured performance evaluations of the certified peers. These evaluations include feedback from both the peers themselves and from other supervising staff. The goal is to ensure continuous improvement in service delivery and to identify areas where additional support or training may be needed.</w:t>
            </w:r>
          </w:p>
          <w:p w:rsidR="00000000" w:rsidDel="00000000" w:rsidP="00000000" w:rsidRDefault="00000000" w:rsidRPr="00000000" w14:paraId="000000E0">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supervisors track performance metrics for each peer, including their effectiveness in service delivery, adherence to best practices, and feedback from those they serve. These metrics will be reported to the State as part of the regular monthly reporting requirements, ensuring transparency and accountability.</w:t>
            </w:r>
          </w:p>
          <w:p w:rsidR="00000000" w:rsidDel="00000000" w:rsidP="00000000" w:rsidRDefault="00000000" w:rsidRPr="00000000" w14:paraId="000000E1">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Peer supervisors also play a crucial role in the ongoing professional development of certified peers. This includes identifying opportunities for additional training in areas such as trauma-informed care, cultural competence, and emerging trends in peer support services. By staying current with best practices, peers can continue to deliver high-quality services that meet the evolving needs of the community.</w:t>
            </w:r>
          </w:p>
          <w:p w:rsidR="00000000" w:rsidDel="00000000" w:rsidP="00000000" w:rsidRDefault="00000000" w:rsidRPr="00000000" w14:paraId="000000E2">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 regular one-on-one supervision, ethical guidance, performance evaluations, and ongoing professional development, Three20 as a Region 1 Hub will ensure that its certified peers are effectively supervised and supported in their roles. This structured approach not only upholds the quality of peer services but also fosters a culture of continuous improvement and ethical accountability, aligning with the standards set forth in the Scope of Work.</w:t>
            </w:r>
          </w:p>
        </w:tc>
      </w:tr>
    </w:tbl>
    <w:p w:rsidR="00000000" w:rsidDel="00000000" w:rsidP="00000000" w:rsidRDefault="00000000" w:rsidRPr="00000000" w14:paraId="000000E3">
      <w:pPr>
        <w:spacing w:line="240" w:lineRule="auto"/>
        <w:rPr>
          <w:b w:val="1"/>
        </w:rPr>
      </w:pPr>
      <w:r w:rsidDel="00000000" w:rsidR="00000000" w:rsidRPr="00000000">
        <w:rPr>
          <w:rtl w:val="0"/>
        </w:rPr>
      </w:r>
    </w:p>
    <w:p w:rsidR="00000000" w:rsidDel="00000000" w:rsidP="00000000" w:rsidRDefault="00000000" w:rsidRPr="00000000" w14:paraId="000000E4">
      <w:pPr>
        <w:numPr>
          <w:ilvl w:val="0"/>
          <w:numId w:val="2"/>
        </w:numPr>
        <w:spacing w:line="240" w:lineRule="auto"/>
        <w:ind w:left="720" w:hanging="360"/>
        <w:rPr/>
      </w:pPr>
      <w:r w:rsidDel="00000000" w:rsidR="00000000" w:rsidRPr="00000000">
        <w:rPr>
          <w:rtl w:val="0"/>
        </w:rPr>
        <w:t xml:space="preserve">Please describe how you will ensure ethical services are provided and staff understands the peer support professional code of ethics and its implications.</w:t>
      </w:r>
    </w:p>
    <w:p w:rsidR="00000000" w:rsidDel="00000000" w:rsidP="00000000" w:rsidRDefault="00000000" w:rsidRPr="00000000" w14:paraId="000000E5">
      <w:pPr>
        <w:spacing w:line="240" w:lineRule="auto"/>
        <w:ind w:left="720" w:firstLine="0"/>
        <w:rPr/>
      </w:pPr>
      <w:r w:rsidDel="00000000" w:rsidR="00000000" w:rsidRPr="00000000">
        <w:rPr>
          <w:rtl w:val="0"/>
        </w:rPr>
      </w:r>
    </w:p>
    <w:tbl>
      <w:tblPr>
        <w:tblStyle w:val="Table12"/>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E6">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is committed to ensuring that all services provided adhere to the highest ethical standards, with a strong focus on educating staff about the peer support professional code of ethics and its practical implications. Our comprehensive strategy for maintaining ethical behavior within the organization involves education, accountability, and transparency. </w:t>
            </w:r>
          </w:p>
          <w:p w:rsidR="00000000" w:rsidDel="00000000" w:rsidP="00000000" w:rsidRDefault="00000000" w:rsidRPr="00000000" w14:paraId="000000E7">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conducts weekly supervision and agenda-led sessions focused on the peer support professional code of ethics. These sessions cover core ethical principles, real-world scenarios, and the importance of maintaining high ethical standards in all client interactions. The supervision emphasizes the practical implications of the code, helping staff understand how to apply these principles in their daily work. The supervision includes case studies and scenario-based learning to help staff recognize and address ethical dilemmas they may encounter. This approach ensures that staff are not only familiar with the code of ethics but are also prepared to apply it effectively in real-life situations.</w:t>
            </w:r>
          </w:p>
          <w:p w:rsidR="00000000" w:rsidDel="00000000" w:rsidP="00000000" w:rsidRDefault="00000000" w:rsidRPr="00000000" w14:paraId="000000E8">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established a clear and accessible system for reporting ethical breaches. This mechanism allows staff to report concerns confidentially and without fear of retaliation. Reports are thoroughly reviewed, and swift, appropriate actions are taken to address any issues. This ensures that ethical standards are consistently upheld and that the organization maintains a safe and ethical environment for both staff and clients. The reporting system is designed to be transparent, ensuring that staff feel confident that their concerns are addressed promptly and fairly. This process helps foster a culture of accountability within the organization.</w:t>
            </w:r>
          </w:p>
          <w:p w:rsidR="00000000" w:rsidDel="00000000" w:rsidP="00000000" w:rsidRDefault="00000000" w:rsidRPr="00000000" w14:paraId="000000E9">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Peer supervisors at Three20 play a crucial role in maintaining ethical standards. Three20 regularly monitors the professional conduct of certified peers, providing feedback and guidance to ensure adherence to ethical principles. Supervisors also conduct structured performance evaluations that incorporate ethical considerations, holding staff accountable for maintaining these standards.</w:t>
            </w:r>
          </w:p>
          <w:p w:rsidR="00000000" w:rsidDel="00000000" w:rsidP="00000000" w:rsidRDefault="00000000" w:rsidRPr="00000000" w14:paraId="000000EA">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a track record of taking ethical concerns seriously, as demonstrated by the organization’s response to two reported ethical violations. In both cases, the incidents were promptly addressed, with appropriate actions taken to resolve the issues. This proactive approach is further reinforced by Three20’s established whistleblower policy, which provides a clear and confidential process for reporting concerns. This history underscores Three20’s commitment to upholding ethical standards and ensuring that any deviations are swiftly corrected. </w:t>
            </w:r>
          </w:p>
          <w:p w:rsidR="00000000" w:rsidDel="00000000" w:rsidP="00000000" w:rsidRDefault="00000000" w:rsidRPr="00000000" w14:paraId="000000EB">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fostering an environment that promotes ethical behavior and transparency, Three20 ensures that all staff members understand the importance of the peer support professional code of ethics and the implications of their actions. This commitment to ethics enhances the quality and integrity of the services provided, building trust and confidence within the community. Leveraging our extensive experience in maintaining these high ethical standards, Three20 is well-positioned to replicate this approach across the expanded Region 1 area. Our proven track record in upholding ethical practices serves as a foundation for ensuring that the same level of integrity and trust is established throughout all counties in the region.</w:t>
            </w:r>
          </w:p>
          <w:p w:rsidR="00000000" w:rsidDel="00000000" w:rsidP="00000000" w:rsidRDefault="00000000" w:rsidRPr="00000000" w14:paraId="000000EC">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continues to support ongoing professional development in ethics, ensuring that all staff remain current with best practices and emerging trends in peer support. This ongoing commitment to ethics is a key component of our strategy for maintaining high standards of service. </w:t>
            </w:r>
          </w:p>
          <w:p w:rsidR="00000000" w:rsidDel="00000000" w:rsidP="00000000" w:rsidRDefault="00000000" w:rsidRPr="00000000" w14:paraId="000000ED">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 regular education, robust reporting mechanisms, continuous monitoring, and a culture of accountability, Three20 Recovery Community Center ensures that all staff members understand and adhere to the peer support professional code of ethics. This comprehensive approach not only guarantees ethical service delivery but also reinforces the organization’s dedication to maintaining trust and integrity in all aspects of its operations.</w:t>
            </w:r>
          </w:p>
          <w:p w:rsidR="00000000" w:rsidDel="00000000" w:rsidP="00000000" w:rsidRDefault="00000000" w:rsidRPr="00000000" w14:paraId="000000EE">
            <w:pPr>
              <w:spacing w:line="240" w:lineRule="auto"/>
              <w:rPr>
                <w:rFonts w:ascii="Times" w:cs="Times" w:eastAsia="Times" w:hAnsi="Times"/>
                <w:sz w:val="24"/>
                <w:szCs w:val="24"/>
              </w:rPr>
            </w:pPr>
            <w:r w:rsidDel="00000000" w:rsidR="00000000" w:rsidRPr="00000000">
              <w:rPr>
                <w:rtl w:val="0"/>
              </w:rPr>
            </w:r>
          </w:p>
        </w:tc>
      </w:tr>
    </w:tbl>
    <w:p w:rsidR="00000000" w:rsidDel="00000000" w:rsidP="00000000" w:rsidRDefault="00000000" w:rsidRPr="00000000" w14:paraId="000000EF">
      <w:pPr>
        <w:spacing w:line="240" w:lineRule="auto"/>
        <w:rPr>
          <w:b w:val="1"/>
        </w:rPr>
      </w:pPr>
      <w:r w:rsidDel="00000000" w:rsidR="00000000" w:rsidRPr="00000000">
        <w:rPr>
          <w:rtl w:val="0"/>
        </w:rPr>
      </w:r>
    </w:p>
    <w:p w:rsidR="00000000" w:rsidDel="00000000" w:rsidP="00000000" w:rsidRDefault="00000000" w:rsidRPr="00000000" w14:paraId="000000F0">
      <w:pPr>
        <w:spacing w:line="240" w:lineRule="auto"/>
        <w:rPr>
          <w:b w:val="1"/>
        </w:rPr>
      </w:pPr>
      <w:r w:rsidDel="00000000" w:rsidR="00000000" w:rsidRPr="00000000">
        <w:rPr>
          <w:rtl w:val="0"/>
        </w:rPr>
      </w:r>
    </w:p>
    <w:p w:rsidR="00000000" w:rsidDel="00000000" w:rsidP="00000000" w:rsidRDefault="00000000" w:rsidRPr="00000000" w14:paraId="000000F1">
      <w:pPr>
        <w:spacing w:line="240" w:lineRule="auto"/>
        <w:rPr/>
      </w:pPr>
      <w:r w:rsidDel="00000000" w:rsidR="00000000" w:rsidRPr="00000000">
        <w:rPr>
          <w:b w:val="1"/>
          <w:rtl w:val="0"/>
        </w:rPr>
        <w:t xml:space="preserve">SOW Section 7 – Peer Workforce Development </w:t>
      </w:r>
      <w:r w:rsidDel="00000000" w:rsidR="00000000" w:rsidRPr="00000000">
        <w:rPr>
          <w:rtl w:val="0"/>
        </w:rPr>
      </w:r>
    </w:p>
    <w:p w:rsidR="00000000" w:rsidDel="00000000" w:rsidP="00000000" w:rsidRDefault="00000000" w:rsidRPr="00000000" w14:paraId="000000F2">
      <w:pPr>
        <w:spacing w:line="240" w:lineRule="auto"/>
        <w:rPr/>
      </w:pPr>
      <w:r w:rsidDel="00000000" w:rsidR="00000000" w:rsidRPr="00000000">
        <w:rPr>
          <w:rtl w:val="0"/>
        </w:rPr>
      </w:r>
    </w:p>
    <w:p w:rsidR="00000000" w:rsidDel="00000000" w:rsidP="00000000" w:rsidRDefault="00000000" w:rsidRPr="00000000" w14:paraId="000000F3">
      <w:pPr>
        <w:numPr>
          <w:ilvl w:val="0"/>
          <w:numId w:val="7"/>
        </w:numPr>
        <w:spacing w:line="240" w:lineRule="auto"/>
        <w:ind w:left="720" w:hanging="360"/>
        <w:rPr/>
      </w:pPr>
      <w:r w:rsidDel="00000000" w:rsidR="00000000" w:rsidRPr="00000000">
        <w:rPr>
          <w:rtl w:val="0"/>
        </w:rPr>
        <w:t xml:space="preserve">Describe the peer supervision and support system you will establish for certified peer(s). This should include but is not limited to, the frequency of regular one-on-one supervision sessions, the content of supervision sessions, and additional support services for staff. </w:t>
      </w:r>
    </w:p>
    <w:p w:rsidR="00000000" w:rsidDel="00000000" w:rsidP="00000000" w:rsidRDefault="00000000" w:rsidRPr="00000000" w14:paraId="000000F4">
      <w:pPr>
        <w:spacing w:line="240" w:lineRule="auto"/>
        <w:rPr>
          <w:b w:val="1"/>
        </w:rPr>
      </w:pPr>
      <w:r w:rsidDel="00000000" w:rsidR="00000000" w:rsidRPr="00000000">
        <w:rPr>
          <w:rtl w:val="0"/>
        </w:rPr>
      </w:r>
    </w:p>
    <w:tbl>
      <w:tblPr>
        <w:tblStyle w:val="Table13"/>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0F5">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is committed to establishing a comprehensive peer supervision and support system that ensures certified peers are well-equipped to provide high-quality services while maintaining ethical standards and sustaining their personal well-being. This system is built on a foundation of regular supervision, continuous feedback, professional development, and a personal emphasis on self-care. </w:t>
            </w:r>
          </w:p>
          <w:p w:rsidR="00000000" w:rsidDel="00000000" w:rsidP="00000000" w:rsidRDefault="00000000" w:rsidRPr="00000000" w14:paraId="000000F6">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includes weekly one-on-one supervision sessions where peer supervisors conduct weekly one-on-one supervision sessions with each certified peer. These sessions provide consistent opportunities for peers to discuss their cases, receive feedback, and reflect on their professional development. In addition, each session focuses on case management, ethical practices, cultural competence, and the application of evidence-based interventions. Supervisors guide peers through complex cases, help them navigate ethical dilemmas, and reinforce best practices in service delivery.</w:t>
            </w:r>
          </w:p>
          <w:p w:rsidR="00000000" w:rsidDel="00000000" w:rsidP="00000000" w:rsidRDefault="00000000" w:rsidRPr="00000000" w14:paraId="000000F7">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management structure is strongly based on structured feedback and observations as supervisors regularly evaluate the performance of certified peers through structured reviews. These evaluations include observations of peer interactions, feedback from those receiving services, and input from supervising staff. This comprehensive review process helps identify strengths, areas for improvement, and any need for further training. In addition to formal reviews, supervisors provide ongoing feedback to peers, helping them to continuously improve their practice. This feedback loop ensures that peers are supported in their roles and remain aligned with the organization’s standards of care.</w:t>
            </w:r>
          </w:p>
          <w:p w:rsidR="00000000" w:rsidDel="00000000" w:rsidP="00000000" w:rsidRDefault="00000000" w:rsidRPr="00000000" w14:paraId="000000F8">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supervisors maintain an open door policy, encouraging peers to seek guidance and support whenever needed. This policy fosters a supportive work environment where peers feel valued and empowered to address challenges as they arise. Another facet is the topic of self-care that is a regular part of the supervision agenda. Supervisors discuss the importance of maintaining personal well-being and recognizing the demanding nature of peer support work. In addition, they encourage peers to engage in self-care practices and provide resources to support their mental health.</w:t>
            </w:r>
          </w:p>
          <w:p w:rsidR="00000000" w:rsidDel="00000000" w:rsidP="00000000" w:rsidRDefault="00000000" w:rsidRPr="00000000" w14:paraId="000000F9">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Supervisors also incorporate role-playing exercises into supervision sessions to help peers practice navigating ethical dilemmas. This hands-on approach not only reinforces ethical practices but also builds confidence in handling complex situations in real-world settings.</w:t>
            </w:r>
          </w:p>
          <w:p w:rsidR="00000000" w:rsidDel="00000000" w:rsidP="00000000" w:rsidRDefault="00000000" w:rsidRPr="00000000" w14:paraId="000000FA">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to individual supervision, Three20 facilitates peer support groups where certified peers can share experiences, challenges, and best practices. These groups create a collaborative environment where peers can learn from one another and strengthen their professional network.</w:t>
            </w:r>
          </w:p>
          <w:p w:rsidR="00000000" w:rsidDel="00000000" w:rsidP="00000000" w:rsidRDefault="00000000" w:rsidRPr="00000000" w14:paraId="000000FB">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further enhance these ethical practices and ensure culturally competent care as Region 1 Hub, Three20 will provide culturally sensitive specialized training and trauma-informed care, particularly for BIPOC communities, with the support of the SAMHSA grant for the Building Communities of Recovery (BCOR) project. This training will equip peers with the skills necessary to meet the diverse needs of the populations they serve, ensuring that all individuals receive respectful and effective support. By implementing this training across Region 1, Three20 will elevate the standard of care throughout the region, fostering an environment where diverse communities feel understood and supported. This approach will not only improve the quality of services but also strengthen the trust and engagement of BIPOC individuals in recovery, ultimately contributing to more equitable health outcomes across all counties in Region 1. </w:t>
            </w:r>
          </w:p>
          <w:p w:rsidR="00000000" w:rsidDel="00000000" w:rsidP="00000000" w:rsidRDefault="00000000" w:rsidRPr="00000000" w14:paraId="000000FC">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Recovery’s peer supervision and support system is designed to ensure that certified peers are well-supported, ethically grounded, and continually growing in their roles. Through weekly one-on-one supervision sessions, structured feedback, professional development opportunities, and a strong emphasis on self-care, Three20 is committed to growing Region 1 to ensure high standards of service delivery while promoting the well-being of its staff. This comprehensive approach ensures that certified peers are equipped to provide the best possible support to those in recovery, particularly in underrepresented communities.</w:t>
            </w:r>
          </w:p>
        </w:tc>
      </w:tr>
    </w:tbl>
    <w:p w:rsidR="00000000" w:rsidDel="00000000" w:rsidP="00000000" w:rsidRDefault="00000000" w:rsidRPr="00000000" w14:paraId="000000FD">
      <w:pPr>
        <w:spacing w:line="240" w:lineRule="auto"/>
        <w:rPr/>
      </w:pPr>
      <w:r w:rsidDel="00000000" w:rsidR="00000000" w:rsidRPr="00000000">
        <w:rPr>
          <w:rtl w:val="0"/>
        </w:rPr>
      </w:r>
    </w:p>
    <w:p w:rsidR="00000000" w:rsidDel="00000000" w:rsidP="00000000" w:rsidRDefault="00000000" w:rsidRPr="00000000" w14:paraId="000000FE">
      <w:pPr>
        <w:spacing w:line="240" w:lineRule="auto"/>
        <w:rPr>
          <w:b w:val="1"/>
        </w:rPr>
      </w:pPr>
      <w:r w:rsidDel="00000000" w:rsidR="00000000" w:rsidRPr="00000000">
        <w:rPr>
          <w:rtl w:val="0"/>
        </w:rPr>
      </w:r>
    </w:p>
    <w:p w:rsidR="00000000" w:rsidDel="00000000" w:rsidP="00000000" w:rsidRDefault="00000000" w:rsidRPr="00000000" w14:paraId="000000FF">
      <w:pPr>
        <w:spacing w:line="240" w:lineRule="auto"/>
        <w:rPr>
          <w:b w:val="1"/>
        </w:rPr>
      </w:pPr>
      <w:r w:rsidDel="00000000" w:rsidR="00000000" w:rsidRPr="00000000">
        <w:rPr>
          <w:b w:val="1"/>
          <w:rtl w:val="0"/>
        </w:rPr>
        <w:t xml:space="preserve">SOW Section 8 – Additional Programming Support</w:t>
      </w:r>
    </w:p>
    <w:p w:rsidR="00000000" w:rsidDel="00000000" w:rsidP="00000000" w:rsidRDefault="00000000" w:rsidRPr="00000000" w14:paraId="00000100">
      <w:pPr>
        <w:numPr>
          <w:ilvl w:val="0"/>
          <w:numId w:val="1"/>
        </w:numPr>
        <w:spacing w:line="240" w:lineRule="auto"/>
        <w:ind w:left="720" w:hanging="360"/>
        <w:rPr/>
      </w:pPr>
      <w:r w:rsidDel="00000000" w:rsidR="00000000" w:rsidRPr="00000000">
        <w:rPr>
          <w:rtl w:val="0"/>
        </w:rPr>
        <w:t xml:space="preserve">Describe any existing relationships with Opioid Treatment Programs (OTPs) and medication providers in the proposed region, including challenges and opportunities to continue developing relationships. If not applicable, please explain how you will establish these relationships. </w:t>
      </w:r>
    </w:p>
    <w:p w:rsidR="00000000" w:rsidDel="00000000" w:rsidP="00000000" w:rsidRDefault="00000000" w:rsidRPr="00000000" w14:paraId="00000101">
      <w:pPr>
        <w:spacing w:line="240" w:lineRule="auto"/>
        <w:ind w:left="720" w:firstLine="0"/>
        <w:rPr/>
      </w:pPr>
      <w:r w:rsidDel="00000000" w:rsidR="00000000" w:rsidRPr="00000000">
        <w:rPr>
          <w:rtl w:val="0"/>
        </w:rPr>
      </w:r>
    </w:p>
    <w:tbl>
      <w:tblPr>
        <w:tblStyle w:val="Table14"/>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02">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has forged strong partnerships with several Opioid Treatment Programs (OTPs) and medication providers across Region 1, including HealthLinc, Positive Recovery Solutions (PRS), Swanson Center, and Porter-Starke Services. These collaborations are vital in delivering comprehensive recovery support, with a particular focus on Medication-Assisted Treatment (MAT), a critical element in effectively addressing opioid addiction. Additionally, each of these agencies offers insurance navigators who provide Three20’s members with expert guidance, ensuring they have access to the appropriate insurance coverage needed for their recovery journey.</w:t>
            </w:r>
          </w:p>
          <w:p w:rsidR="00000000" w:rsidDel="00000000" w:rsidP="00000000" w:rsidRDefault="00000000" w:rsidRPr="00000000" w14:paraId="00000103">
            <w:pPr>
              <w:spacing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 few of these strong existing partners include: </w:t>
            </w:r>
          </w:p>
          <w:p w:rsidR="00000000" w:rsidDel="00000000" w:rsidP="00000000" w:rsidRDefault="00000000" w:rsidRPr="00000000" w14:paraId="00000104">
            <w:pPr>
              <w:numPr>
                <w:ilvl w:val="0"/>
                <w:numId w:val="22"/>
              </w:numPr>
              <w:spacing w:after="0" w:afterAutospacing="0" w:line="276" w:lineRule="auto"/>
              <w:ind w:left="720" w:hanging="360"/>
            </w:pPr>
            <w:r w:rsidDel="00000000" w:rsidR="00000000" w:rsidRPr="00000000">
              <w:rPr>
                <w:rFonts w:ascii="Times New Roman" w:cs="Times New Roman" w:eastAsia="Times New Roman" w:hAnsi="Times New Roman"/>
                <w:b w:val="1"/>
                <w:sz w:val="24"/>
                <w:szCs w:val="24"/>
                <w:rtl w:val="0"/>
              </w:rPr>
              <w:t xml:space="preserve">HealthLinc</w:t>
            </w:r>
            <w:r w:rsidDel="00000000" w:rsidR="00000000" w:rsidRPr="00000000">
              <w:rPr>
                <w:rFonts w:ascii="Times New Roman" w:cs="Times New Roman" w:eastAsia="Times New Roman" w:hAnsi="Times New Roman"/>
                <w:sz w:val="24"/>
                <w:szCs w:val="24"/>
                <w:rtl w:val="0"/>
              </w:rPr>
              <w:t xml:space="preserve">: A Federally Qualified Health Center (FQHC) across Lake, Porter, LaPorte, and Starke Counties. HealthLinc provides MAT services that are integral to the recovery process for individuals struggling with opioid addiction. Three20 collaborates closely with HealthLinc to ensure seamless access to MAT for individuals in recovery. This partnership involves coordinating referrals, sharing resources, and supporting the holistic needs of clients.</w:t>
            </w:r>
          </w:p>
          <w:p w:rsidR="00000000" w:rsidDel="00000000" w:rsidP="00000000" w:rsidRDefault="00000000" w:rsidRPr="00000000" w14:paraId="00000105">
            <w:pPr>
              <w:numPr>
                <w:ilvl w:val="0"/>
                <w:numId w:val="26"/>
              </w:numPr>
              <w:spacing w:after="0" w:afterAutospacing="0" w:line="276" w:lineRule="auto"/>
              <w:ind w:left="720" w:hanging="360"/>
            </w:pPr>
            <w:r w:rsidDel="00000000" w:rsidR="00000000" w:rsidRPr="00000000">
              <w:rPr>
                <w:rFonts w:ascii="Times New Roman" w:cs="Times New Roman" w:eastAsia="Times New Roman" w:hAnsi="Times New Roman"/>
                <w:b w:val="1"/>
                <w:sz w:val="24"/>
                <w:szCs w:val="24"/>
                <w:rtl w:val="0"/>
              </w:rPr>
              <w:t xml:space="preserve">Positive Recovery Solutions (PRS)</w:t>
            </w:r>
            <w:r w:rsidDel="00000000" w:rsidR="00000000" w:rsidRPr="00000000">
              <w:rPr>
                <w:rFonts w:ascii="Times New Roman" w:cs="Times New Roman" w:eastAsia="Times New Roman" w:hAnsi="Times New Roman"/>
                <w:sz w:val="24"/>
                <w:szCs w:val="24"/>
                <w:rtl w:val="0"/>
              </w:rPr>
              <w:t xml:space="preserve">: PRS offers MAT services across Region 1, focusing specifically on opioid use disorder, including the administration of Vivitrol. Three20 hosts PRS monthly at its facility, ensuring that clients have regular and convenient access to MAT services. This partnership enhances the continuum of care available to individuals in recovery, providing critical medication support as part of their treatment plan.</w:t>
            </w:r>
          </w:p>
          <w:p w:rsidR="00000000" w:rsidDel="00000000" w:rsidP="00000000" w:rsidRDefault="00000000" w:rsidRPr="00000000" w14:paraId="00000106">
            <w:pPr>
              <w:numPr>
                <w:ilvl w:val="0"/>
                <w:numId w:val="26"/>
              </w:numPr>
              <w:spacing w:after="0" w:afterAutospacing="0" w:line="276" w:lineRule="auto"/>
              <w:ind w:left="720" w:hanging="360"/>
            </w:pPr>
            <w:r w:rsidDel="00000000" w:rsidR="00000000" w:rsidRPr="00000000">
              <w:rPr>
                <w:rFonts w:ascii="Times New Roman" w:cs="Times New Roman" w:eastAsia="Times New Roman" w:hAnsi="Times New Roman"/>
                <w:b w:val="1"/>
                <w:sz w:val="24"/>
                <w:szCs w:val="24"/>
                <w:rtl w:val="0"/>
              </w:rPr>
              <w:t xml:space="preserve">The Swanson Center:</w:t>
            </w:r>
            <w:r w:rsidDel="00000000" w:rsidR="00000000" w:rsidRPr="00000000">
              <w:rPr>
                <w:rFonts w:ascii="Times New Roman" w:cs="Times New Roman" w:eastAsia="Times New Roman" w:hAnsi="Times New Roman"/>
                <w:sz w:val="24"/>
                <w:szCs w:val="24"/>
                <w:rtl w:val="0"/>
              </w:rPr>
              <w:t xml:space="preserve"> Located in LaPorte County,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Swanson Center provides MAT services, including Suboxone and Vivitrol, as part of its broader mental health and addiction treatment offerings. Three20 works closely with the Swanson Center to coordinate care for clients who require both mental health services and MAT, ensuring that they receive comprehensive, integrated care.</w:t>
            </w:r>
          </w:p>
          <w:p w:rsidR="00000000" w:rsidDel="00000000" w:rsidP="00000000" w:rsidRDefault="00000000" w:rsidRPr="00000000" w14:paraId="00000107">
            <w:pPr>
              <w:numPr>
                <w:ilvl w:val="0"/>
                <w:numId w:val="26"/>
              </w:numPr>
              <w:spacing w:after="480" w:line="276" w:lineRule="auto"/>
              <w:ind w:left="720" w:hanging="360"/>
            </w:pPr>
            <w:r w:rsidDel="00000000" w:rsidR="00000000" w:rsidRPr="00000000">
              <w:rPr>
                <w:rFonts w:ascii="Times New Roman" w:cs="Times New Roman" w:eastAsia="Times New Roman" w:hAnsi="Times New Roman"/>
                <w:b w:val="1"/>
                <w:sz w:val="24"/>
                <w:szCs w:val="24"/>
                <w:rtl w:val="0"/>
              </w:rPr>
              <w:t xml:space="preserve">Porter-Starke Services:</w:t>
            </w:r>
            <w:r w:rsidDel="00000000" w:rsidR="00000000" w:rsidRPr="00000000">
              <w:rPr>
                <w:rFonts w:ascii="Times New Roman" w:cs="Times New Roman" w:eastAsia="Times New Roman" w:hAnsi="Times New Roman"/>
                <w:sz w:val="24"/>
                <w:szCs w:val="24"/>
                <w:rtl w:val="0"/>
              </w:rPr>
              <w:t xml:space="preserve"> Three20 partners with Porter-Starke Services, a leading behavioral health provider in Porter and Starke Counties, to offer clients comprehensive care for opioid use disorder. Porter-Starke provides MAT, including methadone, Suboxone, and Vivitrol, which is essential for managing co-occurring mental health conditions and ensuring a well-rounded recovery plan.</w:t>
            </w:r>
          </w:p>
          <w:p w:rsidR="00000000" w:rsidDel="00000000" w:rsidP="00000000" w:rsidRDefault="00000000" w:rsidRPr="00000000" w14:paraId="00000108">
            <w:pPr>
              <w:spacing w:after="480" w:line="276" w:lineRule="auto"/>
              <w:ind w:left="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One of the key challenges in fostering relationships with Opioid Treatment Programs (OTPs) lies in addressing the stigma and access barriers associated with Medication-Assisted Treatment (MAT), especially in rural counties like Jasper, Pulaski, and Newton. However, this also presents a unique opportunity for Three20 to broaden its network of OTPs and medication providers, particularly in these underserved rural areas. </w:t>
            </w:r>
          </w:p>
          <w:p w:rsidR="00000000" w:rsidDel="00000000" w:rsidP="00000000" w:rsidRDefault="00000000" w:rsidRPr="00000000" w14:paraId="00000109">
            <w:pPr>
              <w:spacing w:after="480" w:line="276" w:lineRule="auto"/>
              <w:ind w:left="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Through the Building Communities of Recovery (BCOR) job training program, Three20 will place certified peer recovery coaches in these communities, directly supporting individuals as they navigate MAT services and helping to reduce stigma by providing education and personalized support. By cultivating new partnerships and integrating peer recovery coaches into these areas, Three20 can significantly enhance access to MAT services for individuals currently facing substantial obstacles, ensuring they receive the comprehensive care they need.</w:t>
            </w:r>
          </w:p>
          <w:p w:rsidR="00000000" w:rsidDel="00000000" w:rsidP="00000000" w:rsidRDefault="00000000" w:rsidRPr="00000000" w14:paraId="0000010A">
            <w:pPr>
              <w:spacing w:after="280" w:before="240" w:line="276" w:lineRule="auto"/>
              <w:rPr>
                <w:rFonts w:ascii="Times New Roman" w:cs="Times New Roman" w:eastAsia="Times New Roman" w:hAnsi="Times New Roman"/>
                <w:color w:val="222222"/>
              </w:rPr>
            </w:pPr>
            <w:r w:rsidDel="00000000" w:rsidR="00000000" w:rsidRPr="00000000">
              <w:rPr>
                <w:rFonts w:ascii="Times New Roman" w:cs="Times New Roman" w:eastAsia="Times New Roman" w:hAnsi="Times New Roman"/>
                <w:color w:val="222222"/>
                <w:sz w:val="24"/>
                <w:szCs w:val="24"/>
                <w:rtl w:val="0"/>
              </w:rPr>
              <w:t xml:space="preserve">Moreover, the potential funding from the SAMHSA grant for the BCOR project offers a strategic advantage. This grant will enable Three20 to deepen its collaboration with OTPs and medication providers by supporting specialized training for peers and providers, aimed at increasing cultural competence and delivering trauma-informed care to BIPOC communities. Additionally, Three20’s expansion into rural regions not only improves service delivery but also opens the door to new grant opportunities that may not have been accessible before, further strengthening the organization’s impact and rea</w:t>
            </w:r>
            <w:r w:rsidDel="00000000" w:rsidR="00000000" w:rsidRPr="00000000">
              <w:rPr>
                <w:rFonts w:ascii="Times New Roman" w:cs="Times New Roman" w:eastAsia="Times New Roman" w:hAnsi="Times New Roman"/>
                <w:color w:val="222222"/>
                <w:rtl w:val="0"/>
              </w:rPr>
              <w:t xml:space="preserve">ch.</w:t>
            </w:r>
          </w:p>
          <w:p w:rsidR="00000000" w:rsidDel="00000000" w:rsidP="00000000" w:rsidRDefault="00000000" w:rsidRPr="00000000" w14:paraId="0000010B">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Where relationships with OTPs and medication providers are not yet established, Three20 will engage the community by hosting forums and educational sessions to raise awareness about the benefits of MAT and reduce stigma. Three20 will also collaborate with local entities, such as partnering with area health departments, hospitals, and community organizations to identify and connect with potential OTPs and medication providers. In addition, Three20 will leverage existing networks by utilizing existing partnerships, such as those with HealthLinc, PRS, Swanson Center, and Porter-Starke Services, to introduce and build relationships with other providers in the region.</w:t>
            </w:r>
          </w:p>
          <w:p w:rsidR="00000000" w:rsidDel="00000000" w:rsidP="00000000" w:rsidRDefault="00000000" w:rsidRPr="00000000" w14:paraId="0000010C">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has a robust network of existing relationships with OTPs and medication providers, including HealthLinc, Positive Recovery Solutions, Swanson Center, and Porter-Starke Services. By addressing challenges and leveraging opportunities like the SAMHSA grant, Three20 is committed to expanding and strengthening these partnerships to ensure comprehensive, medication-supported care is accessible to all individuals in Region 1.</w:t>
            </w:r>
          </w:p>
        </w:tc>
      </w:tr>
    </w:tbl>
    <w:p w:rsidR="00000000" w:rsidDel="00000000" w:rsidP="00000000" w:rsidRDefault="00000000" w:rsidRPr="00000000" w14:paraId="0000010D">
      <w:pPr>
        <w:spacing w:line="240" w:lineRule="auto"/>
        <w:ind w:left="720" w:firstLine="0"/>
        <w:rPr/>
      </w:pPr>
      <w:r w:rsidDel="00000000" w:rsidR="00000000" w:rsidRPr="00000000">
        <w:rPr>
          <w:rtl w:val="0"/>
        </w:rPr>
      </w:r>
    </w:p>
    <w:p w:rsidR="00000000" w:rsidDel="00000000" w:rsidP="00000000" w:rsidRDefault="00000000" w:rsidRPr="00000000" w14:paraId="0000010E">
      <w:pPr>
        <w:spacing w:line="240" w:lineRule="auto"/>
        <w:ind w:left="720" w:firstLine="0"/>
        <w:rPr/>
      </w:pPr>
      <w:r w:rsidDel="00000000" w:rsidR="00000000" w:rsidRPr="00000000">
        <w:rPr>
          <w:rtl w:val="0"/>
        </w:rPr>
      </w:r>
    </w:p>
    <w:p w:rsidR="00000000" w:rsidDel="00000000" w:rsidP="00000000" w:rsidRDefault="00000000" w:rsidRPr="00000000" w14:paraId="0000010F">
      <w:pPr>
        <w:numPr>
          <w:ilvl w:val="0"/>
          <w:numId w:val="1"/>
        </w:numPr>
        <w:spacing w:line="240" w:lineRule="auto"/>
        <w:ind w:left="720" w:hanging="360"/>
        <w:rPr/>
      </w:pPr>
      <w:r w:rsidDel="00000000" w:rsidR="00000000" w:rsidRPr="00000000">
        <w:rPr>
          <w:rtl w:val="0"/>
        </w:rPr>
        <w:t xml:space="preserve">Describe any existing relationships with local jails and Integrated Reentry and Correctional Support (IRACS) programs in the proposed region including challenges and opportunities to continue developing relationships. If not applicable, please explain how you will establish these relationships.</w:t>
      </w:r>
    </w:p>
    <w:p w:rsidR="00000000" w:rsidDel="00000000" w:rsidP="00000000" w:rsidRDefault="00000000" w:rsidRPr="00000000" w14:paraId="00000110">
      <w:pPr>
        <w:spacing w:line="240" w:lineRule="auto"/>
        <w:ind w:left="720" w:firstLine="0"/>
        <w:rPr/>
      </w:pPr>
      <w:r w:rsidDel="00000000" w:rsidR="00000000" w:rsidRPr="00000000">
        <w:rPr>
          <w:rtl w:val="0"/>
        </w:rPr>
      </w:r>
    </w:p>
    <w:tbl>
      <w:tblPr>
        <w:tblStyle w:val="Table15"/>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1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Throughout 2024, Three20 has actively worked on building relationships with key stakeholders to establish an IRACS program within Porter County. A significant milestone was reached in August 2024, during an initial meeting with Porter County Sheriff Jeff Balon, Jayme Whitaker (Vice President of Forensic Services and Director of the IRACS Program at Mental Health America of Indiana), and Porter County Police Social Worker Sam Burget, LCSW. During the discussion, Sheriff Balon and his team expressed strong enthusiasm for creating an IRACS program within the county, signaling a promising opportunity to bring these critical services to Region 1. Encouraged by this positive reception, Three20 is committed to further engaging with other counties in Region 1 to explore and establish similar IRACS programs, aiming to significantly enhance reentry support for individuals transitioning back into the community from incarceration across the entire region.</w:t>
            </w:r>
          </w:p>
          <w:p w:rsidR="00000000" w:rsidDel="00000000" w:rsidP="00000000" w:rsidRDefault="00000000" w:rsidRPr="00000000" w14:paraId="0000011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Following the promising discussions in Porter County, Three20 is also collaborating with NorthShore Health Centers to enhance support for individuals currently incarcerated. Through this partnership, Three20 is bringing peer recovery coaches into the jail to share valuable resources and lived experiences with those incarcerated, fostering hope and offering guidance for life after release. Additionally, Three20 is providing harm reduction backpacks to inmates, equipping them with essential tools and information to reduce the risks associated with substance use. These efforts aim to not only prepare individuals for successful reintegration into the community but also to establish a supportive network that extends beyond the jail walls, ensuring a continuum of care that begins during incarceration and continues throughout their recovery journey.</w:t>
            </w:r>
          </w:p>
          <w:p w:rsidR="00000000" w:rsidDel="00000000" w:rsidP="00000000" w:rsidRDefault="00000000" w:rsidRPr="00000000" w14:paraId="0000011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has established significant relationships with local jails and is actively working to bring the Integrated Reentry and Correctional Support (IRACS) program to Region 1. </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Although there are currently no IRACS programs within the region, Three20 is proactively engaging with key stakeholders to lay the groundwork for these vital services.</w:t>
              <w:br w:type="textWrapping"/>
            </w:r>
          </w:p>
          <w:p w:rsidR="00000000" w:rsidDel="00000000" w:rsidP="00000000" w:rsidRDefault="00000000" w:rsidRPr="00000000" w14:paraId="00000116">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existing relationship with local jails is the LaPorte County Jail, where support services are provided to individuals transitioning out of incarceration. This collaboration is crucial for helping individuals reintegrate into the community by addressing substance use and mental health challenges through peer support and other services.</w:t>
            </w:r>
          </w:p>
          <w:p w:rsidR="00000000" w:rsidDel="00000000" w:rsidP="00000000" w:rsidRDefault="00000000" w:rsidRPr="00000000" w14:paraId="0000011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also built strong relationships with the Porter County Sheriff’s Office and Adult Probation, which are essential for providing comprehensive reentry support. These partnerships facilitate the connection of individuals with recovery services, harm reduction resources, and peer support that ensures a smooth transition from incarceration to community life.</w:t>
            </w:r>
          </w:p>
          <w:p w:rsidR="00000000" w:rsidDel="00000000" w:rsidP="00000000" w:rsidRDefault="00000000" w:rsidRPr="00000000" w14:paraId="00000118">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Despite these positive developments, challenges remain in coordinating organizational processes and addressing resource limitations when developing relationships and establishing new programs like IRACS. However, the opportunities are numerous. The recent meeting with Porter County stakeholders, where the sheriff and his team expressed strong support for the IRACS program, marks a pivotal moment in the effort to bring these essential services to the region. Their enthusiasm adds significant momentum to the collaborative efforts required for successful implementation in Porter County and beyond. </w:t>
            </w:r>
          </w:p>
          <w:p w:rsidR="00000000" w:rsidDel="00000000" w:rsidP="00000000" w:rsidRDefault="00000000" w:rsidRPr="00000000" w14:paraId="0000011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further program momentum and to strengthen relationships as a Region 1 Hub, Three20 will establish regular meetings with jail administrators and IRACS program coordinators to discuss program planning and implementation. These meetings will focus on aligning goals, sharing resources, and strategizing on how best to support reentry individuals. In addition, establishing clear information-sharing protocols will be crucial as a Region 1 Hub to ensure that all stakeholders are informed about individual cases, available resources, and best practices for reentry support, as this helps build trust and improve the effectiveness of the support provided.</w:t>
            </w:r>
          </w:p>
          <w:p w:rsidR="00000000" w:rsidDel="00000000" w:rsidP="00000000" w:rsidRDefault="00000000" w:rsidRPr="00000000" w14:paraId="0000011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Three20 Recovery Community Center is dedicated to enhancing its role in supporting individuals reentering the community from local jails. The recent meeting with Porter County Sheriff Balon and other key stakeholders has opened new avenues for bringing the IRACS program to Region 1. By building on these relationships and addressing challenges, Three20 is well-positioned to provide comprehensive reentry support, improving outcomes for individuals transitioning out of incarceration.</w:t>
            </w:r>
            <w:r w:rsidDel="00000000" w:rsidR="00000000" w:rsidRPr="00000000">
              <w:rPr>
                <w:rtl w:val="0"/>
              </w:rPr>
            </w:r>
          </w:p>
        </w:tc>
      </w:tr>
    </w:tbl>
    <w:p w:rsidR="00000000" w:rsidDel="00000000" w:rsidP="00000000" w:rsidRDefault="00000000" w:rsidRPr="00000000" w14:paraId="0000011E">
      <w:pPr>
        <w:spacing w:line="240" w:lineRule="auto"/>
        <w:rPr/>
      </w:pPr>
      <w:r w:rsidDel="00000000" w:rsidR="00000000" w:rsidRPr="00000000">
        <w:rPr>
          <w:rtl w:val="0"/>
        </w:rPr>
      </w:r>
    </w:p>
    <w:p w:rsidR="00000000" w:rsidDel="00000000" w:rsidP="00000000" w:rsidRDefault="00000000" w:rsidRPr="00000000" w14:paraId="0000011F">
      <w:pPr>
        <w:numPr>
          <w:ilvl w:val="0"/>
          <w:numId w:val="1"/>
        </w:numPr>
        <w:spacing w:line="240" w:lineRule="auto"/>
        <w:ind w:left="720" w:hanging="360"/>
        <w:rPr/>
      </w:pPr>
      <w:r w:rsidDel="00000000" w:rsidR="00000000" w:rsidRPr="00000000">
        <w:rPr>
          <w:rtl w:val="0"/>
        </w:rPr>
        <w:t xml:space="preserve">Describe how you will establish and/or maintain relationships with the Indiana Department of Corrections (IDOC), trauma informed recovery-oriented systems of care initiatives, local syringe service programs, harm reduction organizations, recovery community organizations, and other recovery services in the proposed region.</w:t>
      </w:r>
    </w:p>
    <w:p w:rsidR="00000000" w:rsidDel="00000000" w:rsidP="00000000" w:rsidRDefault="00000000" w:rsidRPr="00000000" w14:paraId="00000120">
      <w:pPr>
        <w:spacing w:line="240" w:lineRule="auto"/>
        <w:rPr/>
      </w:pPr>
      <w:r w:rsidDel="00000000" w:rsidR="00000000" w:rsidRPr="00000000">
        <w:rPr>
          <w:rtl w:val="0"/>
        </w:rPr>
      </w:r>
    </w:p>
    <w:p w:rsidR="00000000" w:rsidDel="00000000" w:rsidP="00000000" w:rsidRDefault="00000000" w:rsidRPr="00000000" w14:paraId="00000121">
      <w:pPr>
        <w:spacing w:line="240" w:lineRule="auto"/>
        <w:rPr/>
      </w:pPr>
      <w:r w:rsidDel="00000000" w:rsidR="00000000" w:rsidRPr="00000000">
        <w:rPr>
          <w:rtl w:val="0"/>
        </w:rPr>
        <w:t xml:space="preserve"> </w:t>
      </w:r>
    </w:p>
    <w:tbl>
      <w:tblPr>
        <w:tblStyle w:val="Table16"/>
        <w:tblW w:w="93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360"/>
        <w:tblGridChange w:id="0">
          <w:tblGrid>
            <w:gridCol w:w="9360"/>
          </w:tblGrid>
        </w:tblGridChange>
      </w:tblGrid>
      <w:tr>
        <w:trPr>
          <w:cantSplit w:val="0"/>
          <w:trHeight w:val="300" w:hRule="atLeast"/>
          <w:tblHeader w:val="0"/>
        </w:trPr>
        <w:tc>
          <w:tcPr>
            <w:shd w:fill="ffff99" w:val="clear"/>
          </w:tcPr>
          <w:p w:rsidR="00000000" w:rsidDel="00000000" w:rsidP="00000000" w:rsidRDefault="00000000" w:rsidRPr="00000000" w14:paraId="00000122">
            <w:pPr>
              <w:spacing w:after="240" w:line="276" w:lineRule="auto"/>
              <w:rPr>
                <w:sz w:val="24"/>
                <w:szCs w:val="24"/>
              </w:rPr>
            </w:pPr>
            <w:r w:rsidDel="00000000" w:rsidR="00000000" w:rsidRPr="00000000">
              <w:rPr>
                <w:sz w:val="24"/>
                <w:szCs w:val="24"/>
                <w:rtl w:val="0"/>
              </w:rPr>
              <w:t xml:space="preserve">Region 1 is home to two significant correctional facilities—Westville Correctional Facility and Indiana State Prison—both located in LaPorte County. Three20 will strengthen relationships with these prisons by participating in reentry planning discussions, offering peer support services, and assisting with the transition process. These efforts are crucial for preparing individuals for release and connecting them with necessary resources and support networks.</w:t>
            </w:r>
          </w:p>
          <w:p w:rsidR="00000000" w:rsidDel="00000000" w:rsidP="00000000" w:rsidRDefault="00000000" w:rsidRPr="00000000" w14:paraId="00000123">
            <w:pPr>
              <w:spacing w:after="240" w:line="276" w:lineRule="auto"/>
              <w:rPr>
                <w:color w:val="ff0000"/>
                <w:sz w:val="24"/>
                <w:szCs w:val="24"/>
              </w:rPr>
            </w:pPr>
            <w:r w:rsidDel="00000000" w:rsidR="00000000" w:rsidRPr="00000000">
              <w:rPr>
                <w:sz w:val="24"/>
                <w:szCs w:val="24"/>
                <w:rtl w:val="0"/>
              </w:rPr>
              <w:t xml:space="preserve">To establish and maintain robust relationships with the Indiana Department of Corrections (IDOC), trauma-informed recovery-oriented systems of care (TIROSC) initiatives, local syringe service programs, harm reduction organizations, recovery community organizations (RCOs), and other recovery services in Region 1, Three20 will implement a comprehensive strategy that builds on its existing collaborations and expands its network to meet the needs of individuals in recovery. </w:t>
            </w:r>
            <w:r w:rsidDel="00000000" w:rsidR="00000000" w:rsidRPr="00000000">
              <w:rPr>
                <w:rtl w:val="0"/>
              </w:rPr>
            </w:r>
          </w:p>
          <w:p w:rsidR="00000000" w:rsidDel="00000000" w:rsidP="00000000" w:rsidRDefault="00000000" w:rsidRPr="00000000" w14:paraId="00000124">
            <w:pPr>
              <w:spacing w:after="240" w:line="276" w:lineRule="auto"/>
              <w:rPr>
                <w:sz w:val="24"/>
                <w:szCs w:val="24"/>
              </w:rPr>
            </w:pPr>
            <w:r w:rsidDel="00000000" w:rsidR="00000000" w:rsidRPr="00000000">
              <w:rPr>
                <w:sz w:val="24"/>
                <w:szCs w:val="24"/>
                <w:rtl w:val="0"/>
              </w:rPr>
              <w:t xml:space="preserve">As a Region 1 Hub, </w:t>
            </w:r>
            <w:r w:rsidDel="00000000" w:rsidR="00000000" w:rsidRPr="00000000">
              <w:rPr>
                <w:sz w:val="24"/>
                <w:szCs w:val="24"/>
                <w:rtl w:val="0"/>
              </w:rPr>
              <w:t xml:space="preserve">Three20 will also engage in regular meetings with IDOC representatives, focusing on aligning program goals, sharing resources, and developing coordinated care plans for individuals transitioning from correctional facilities to the community. By maintaining open lines of communication and sharing best practices, we aim to create a seamless support network for reentry individuals.</w:t>
            </w:r>
          </w:p>
          <w:p w:rsidR="00000000" w:rsidDel="00000000" w:rsidP="00000000" w:rsidRDefault="00000000" w:rsidRPr="00000000" w14:paraId="00000125">
            <w:pPr>
              <w:spacing w:after="240" w:line="276" w:lineRule="auto"/>
              <w:rPr>
                <w:sz w:val="24"/>
                <w:szCs w:val="24"/>
              </w:rPr>
            </w:pPr>
            <w:r w:rsidDel="00000000" w:rsidR="00000000" w:rsidRPr="00000000">
              <w:rPr>
                <w:sz w:val="24"/>
                <w:szCs w:val="24"/>
                <w:rtl w:val="0"/>
              </w:rPr>
              <w:t xml:space="preserve">The LaPorte County Drug Free Partnership serves as the local Trauma-Informed Recovery-Oriented System of Care (TIROSC). Three20 has an established relationship with this organization, which is central to our efforts in providing trauma-informed care. Through this partnership, Three20 participates in regional initiatives that focus on creating a supportive and responsive recovery environment for individuals in LaPorte County and beyond.</w:t>
            </w:r>
          </w:p>
          <w:p w:rsidR="00000000" w:rsidDel="00000000" w:rsidP="00000000" w:rsidRDefault="00000000" w:rsidRPr="00000000" w14:paraId="00000126">
            <w:pPr>
              <w:spacing w:after="240" w:line="276" w:lineRule="auto"/>
              <w:rPr>
                <w:sz w:val="24"/>
                <w:szCs w:val="24"/>
              </w:rPr>
            </w:pPr>
            <w:r w:rsidDel="00000000" w:rsidR="00000000" w:rsidRPr="00000000">
              <w:rPr>
                <w:sz w:val="24"/>
                <w:szCs w:val="24"/>
                <w:rtl w:val="0"/>
              </w:rPr>
              <w:t xml:space="preserve">As a Region 1 Hub, Three20 will continue to actively participate with the LaPorte County Drug Free Partnership and in regional and state-level forums and working groups focused on trauma-informed care. These engagements will keep Three20’s services aligned with emerging practices and policies, ensuring that we remain at the forefront of providing high-quality, trauma-informed recovery support.</w:t>
            </w:r>
          </w:p>
          <w:p w:rsidR="00000000" w:rsidDel="00000000" w:rsidP="00000000" w:rsidRDefault="00000000" w:rsidRPr="00000000" w14:paraId="00000127">
            <w:pPr>
              <w:spacing w:after="240" w:line="276" w:lineRule="auto"/>
              <w:rPr>
                <w:sz w:val="24"/>
                <w:szCs w:val="24"/>
              </w:rPr>
            </w:pPr>
            <w:r w:rsidDel="00000000" w:rsidR="00000000" w:rsidRPr="00000000">
              <w:rPr>
                <w:sz w:val="24"/>
                <w:szCs w:val="24"/>
                <w:rtl w:val="0"/>
              </w:rPr>
              <w:t xml:space="preserve">Three20 is also committed to harm reduction efforts across multiple counties. These efforts include distributing safe use supplies, providing education on overdose prevention, and supporting individuals in making safer choices. Three20’s harm reduction initiatives are integral to reducing the risk of overdose and infectious diseases among individuals who use substances. One example of this is Three20’s collaboration with Gary Harm Reduction, a key organization in Lake County that provides syringe services and other harm reduction resources. This partnership allows Three20 to integrate harm reduction strategies into its broader recovery efforts, ensuring that individuals have access to the full spectrum of support that they need.</w:t>
            </w:r>
          </w:p>
          <w:p w:rsidR="00000000" w:rsidDel="00000000" w:rsidP="00000000" w:rsidRDefault="00000000" w:rsidRPr="00000000" w14:paraId="00000128">
            <w:pPr>
              <w:spacing w:after="240" w:line="276" w:lineRule="auto"/>
              <w:rPr>
                <w:sz w:val="24"/>
                <w:szCs w:val="24"/>
              </w:rPr>
            </w:pPr>
            <w:r w:rsidDel="00000000" w:rsidR="00000000" w:rsidRPr="00000000">
              <w:rPr>
                <w:sz w:val="24"/>
                <w:szCs w:val="24"/>
                <w:rtl w:val="0"/>
              </w:rPr>
              <w:t xml:space="preserve">In addition, Three20 will continue to build upon existing partnerships with organizations, such as HealthLinc and CoAction. Regular joint training sessions and information-sharing protocols will be established to enhance the effectiveness of harm reduction strategies and ensure consistent application across the region. In addition, Three20 has strong ties with recovery community organizations and recovery services such as the LaPorte County Drug-Free Partnership and WorkOne Indiana. These partnerships are maintained through regular communication, joint initiatives, and collaborative efforts to host events, share resources, and develop referral systems.</w:t>
            </w:r>
          </w:p>
          <w:p w:rsidR="00000000" w:rsidDel="00000000" w:rsidP="00000000" w:rsidRDefault="00000000" w:rsidRPr="00000000" w14:paraId="00000129">
            <w:pPr>
              <w:spacing w:after="240" w:line="276" w:lineRule="auto"/>
              <w:rPr>
                <w:sz w:val="24"/>
                <w:szCs w:val="24"/>
              </w:rPr>
            </w:pPr>
            <w:r w:rsidDel="00000000" w:rsidR="00000000" w:rsidRPr="00000000">
              <w:rPr>
                <w:sz w:val="24"/>
                <w:szCs w:val="24"/>
                <w:rtl w:val="0"/>
              </w:rPr>
              <w:t xml:space="preserve">To further enhance the support available to individuals in recovery, Three20 will actively seek to expand its network by engaging with additional RCOs and recovery services in the region as it builds its hub and spoke model for Region 1. By fostering these relationships, Three20 aims to create a comprehensive and integrated support system that addresses the full range of recovery needs. </w:t>
            </w:r>
          </w:p>
          <w:p w:rsidR="00000000" w:rsidDel="00000000" w:rsidP="00000000" w:rsidRDefault="00000000" w:rsidRPr="00000000" w14:paraId="0000012A">
            <w:pPr>
              <w:spacing w:after="240" w:line="276" w:lineRule="auto"/>
              <w:rPr>
                <w:sz w:val="24"/>
                <w:szCs w:val="24"/>
              </w:rPr>
            </w:pPr>
            <w:r w:rsidDel="00000000" w:rsidR="00000000" w:rsidRPr="00000000">
              <w:rPr>
                <w:sz w:val="24"/>
                <w:szCs w:val="24"/>
                <w:rtl w:val="0"/>
              </w:rPr>
              <w:t xml:space="preserve">Building on these existing and future relationships, Three20 will strive to expand its network by establishing and maintaining strong relationships with the Indiana Department of Corrections, trauma-informed recovery-oriented systems of care initiatives, local syringe service programs, harm reduction organizations, recovery community organizations, and other recovery services in Region 1.</w:t>
            </w:r>
          </w:p>
          <w:p w:rsidR="00000000" w:rsidDel="00000000" w:rsidP="00000000" w:rsidRDefault="00000000" w:rsidRPr="00000000" w14:paraId="0000012B">
            <w:pPr>
              <w:spacing w:after="240" w:line="276" w:lineRule="auto"/>
              <w:rPr>
                <w:color w:val="ff0000"/>
                <w:sz w:val="22"/>
                <w:szCs w:val="22"/>
              </w:rPr>
            </w:pPr>
            <w:r w:rsidDel="00000000" w:rsidR="00000000" w:rsidRPr="00000000">
              <w:rPr>
                <w:sz w:val="24"/>
                <w:szCs w:val="24"/>
                <w:rtl w:val="0"/>
              </w:rPr>
              <w:t xml:space="preserve">By leveraging existing partnerships, such as our established relationship with the LaPorte County Drug Free Partnership and our collaboration with Gary Harm Reduction in Lake County, Three20 ensures that individuals in recovery receive integrated, trauma-informed, and culturally competent care. These efforts are especially critical in supporting individuals transitioning from the Westville Correctional Facility and Indiana State Prison, both located in LaPorte County, as they reintegrate into the community. </w:t>
            </w:r>
            <w:r w:rsidDel="00000000" w:rsidR="00000000" w:rsidRPr="00000000">
              <w:rPr>
                <w:rtl w:val="0"/>
              </w:rPr>
            </w:r>
          </w:p>
        </w:tc>
      </w:tr>
    </w:tbl>
    <w:p w:rsidR="00000000" w:rsidDel="00000000" w:rsidP="00000000" w:rsidRDefault="00000000" w:rsidRPr="00000000" w14:paraId="0000012C">
      <w:pPr>
        <w:spacing w:line="240" w:lineRule="auto"/>
        <w:rPr/>
      </w:pPr>
      <w:r w:rsidDel="00000000" w:rsidR="00000000" w:rsidRPr="00000000">
        <w:rPr>
          <w:rtl w:val="0"/>
        </w:rPr>
      </w:r>
    </w:p>
    <w:p w:rsidR="00000000" w:rsidDel="00000000" w:rsidP="00000000" w:rsidRDefault="00000000" w:rsidRPr="00000000" w14:paraId="0000012D">
      <w:pPr>
        <w:numPr>
          <w:ilvl w:val="0"/>
          <w:numId w:val="1"/>
        </w:numPr>
        <w:spacing w:line="240" w:lineRule="auto"/>
        <w:ind w:left="720" w:hanging="360"/>
        <w:rPr/>
      </w:pPr>
      <w:r w:rsidDel="00000000" w:rsidR="00000000" w:rsidRPr="00000000">
        <w:rPr>
          <w:rtl w:val="0"/>
        </w:rPr>
        <w:t xml:space="preserve">Describe how you will support all pathways to recovery for individuals that are seeking support.</w:t>
      </w:r>
    </w:p>
    <w:p w:rsidR="00000000" w:rsidDel="00000000" w:rsidP="00000000" w:rsidRDefault="00000000" w:rsidRPr="00000000" w14:paraId="0000012E">
      <w:pPr>
        <w:spacing w:line="240" w:lineRule="auto"/>
        <w:ind w:left="720" w:firstLine="0"/>
        <w:rPr/>
      </w:pPr>
      <w:r w:rsidDel="00000000" w:rsidR="00000000" w:rsidRPr="00000000">
        <w:rPr>
          <w:rtl w:val="0"/>
        </w:rPr>
      </w:r>
    </w:p>
    <w:tbl>
      <w:tblPr>
        <w:tblStyle w:val="Table17"/>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2F">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is dedicated to supporting all pathways to recovery, recognizing that recovery is a highly individualized journey. Building on its extensive experience as a regional hub, Three20 is committed to expanding multiple pathways to recovery across the entirety of Region 1. Through the Building Communities of Recovery (BCOR) program, Three20 will train peer recovery coaches in a diverse range of recovery approaches, ensuring they are equipped to support individuals based on their unique needs and preferences. By expanding these pathways across Region 1, Three20 will ensure that every individual seeking support has access to the resources and guidance necessary for their personal recovery journey.</w:t>
            </w:r>
            <w:r w:rsidDel="00000000" w:rsidR="00000000" w:rsidRPr="00000000">
              <w:rPr>
                <w:rtl w:val="0"/>
              </w:rPr>
            </w:r>
          </w:p>
          <w:p w:rsidR="00000000" w:rsidDel="00000000" w:rsidP="00000000" w:rsidRDefault="00000000" w:rsidRPr="00000000" w14:paraId="00000130">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person-centered approach to recovery includes, but is not limited to, the following pathways: </w:t>
            </w:r>
          </w:p>
          <w:p w:rsidR="00000000" w:rsidDel="00000000" w:rsidP="00000000" w:rsidRDefault="00000000" w:rsidRPr="00000000" w14:paraId="0000013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Medication Assisted Treatment (MAT):</w:t>
            </w:r>
            <w:r w:rsidDel="00000000" w:rsidR="00000000" w:rsidRPr="00000000">
              <w:rPr>
                <w:rFonts w:ascii="Times New Roman" w:cs="Times New Roman" w:eastAsia="Times New Roman" w:hAnsi="Times New Roman"/>
                <w:sz w:val="24"/>
                <w:szCs w:val="24"/>
                <w:rtl w:val="0"/>
              </w:rPr>
              <w:t xml:space="preserve"> Three20 supports MAT through partnerships with local Opioid Treatment Programs (OTPs) and healthcare providers such as HealthLinc. MAT combines medications with counseling and behavioral interventions, offering a holistic approach to treating substance use disorders. By integrating MAT into our services, we ensure that individuals have access to a treatment option that has been proven effective in helping many achieve long-term recovery.</w:t>
            </w:r>
          </w:p>
          <w:p w:rsidR="00000000" w:rsidDel="00000000" w:rsidP="00000000" w:rsidRDefault="00000000" w:rsidRPr="00000000" w14:paraId="0000013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3">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Peer Support:</w:t>
            </w:r>
            <w:r w:rsidDel="00000000" w:rsidR="00000000" w:rsidRPr="00000000">
              <w:rPr>
                <w:rFonts w:ascii="Times New Roman" w:cs="Times New Roman" w:eastAsia="Times New Roman" w:hAnsi="Times New Roman"/>
                <w:sz w:val="24"/>
                <w:szCs w:val="24"/>
                <w:rtl w:val="0"/>
              </w:rPr>
              <w:t xml:space="preserve"> The heart of Three20’s recovery services. CPSPs, who have lived experience with substance use and recovery, provide empathetic, understanding support through one-on-one mentorship, group recovery sessions, and community engagement initiatives. These peers are trained to deliver culturally competent and trauma-informed care, ensuring that all individuals feel understood and supported throughout their recovery journey.</w:t>
            </w:r>
          </w:p>
          <w:p w:rsidR="00000000" w:rsidDel="00000000" w:rsidP="00000000" w:rsidRDefault="00000000" w:rsidRPr="00000000" w14:paraId="00000134">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5">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Harm Reduction: </w:t>
            </w:r>
            <w:r w:rsidDel="00000000" w:rsidR="00000000" w:rsidRPr="00000000">
              <w:rPr>
                <w:rFonts w:ascii="Times New Roman" w:cs="Times New Roman" w:eastAsia="Times New Roman" w:hAnsi="Times New Roman"/>
                <w:sz w:val="24"/>
                <w:szCs w:val="24"/>
                <w:rtl w:val="0"/>
              </w:rPr>
              <w:t xml:space="preserve">Three20 is strongly committed to harm reduction, which includes providing syringe exchange programs, distributing Narcan, and offering access to fentanyl testing strips. These services are critical in reducing the risks associated with substance use and providing a vital link to further recovery resources. We collaborate with local harm reduction organizations, such as Gary Harm Reduction in Lake County, to expand the reach and impact of these services across Porter, LaPorte, Starke, and Lake Counties.</w:t>
            </w:r>
          </w:p>
          <w:p w:rsidR="00000000" w:rsidDel="00000000" w:rsidP="00000000" w:rsidRDefault="00000000" w:rsidRPr="00000000" w14:paraId="00000136">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7">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Art Recovery:</w:t>
            </w:r>
            <w:r w:rsidDel="00000000" w:rsidR="00000000" w:rsidRPr="00000000">
              <w:rPr>
                <w:rFonts w:ascii="Times New Roman" w:cs="Times New Roman" w:eastAsia="Times New Roman" w:hAnsi="Times New Roman"/>
                <w:sz w:val="24"/>
                <w:szCs w:val="24"/>
                <w:rtl w:val="0"/>
              </w:rPr>
              <w:t xml:space="preserve"> At Three20, the Arts are offered as a powerful tool for the recovery process. This is complemented by Three20’s large art studio designed to provide individuals with a space to explore their creativity and express emotions in a safe, supportive environment. Utilizing visual art in the recovery process has been shown to help individuals process trauma, reduce stress, and improve emotional well-being. Whether through painting, drawing, or other visual arts, participants are encouraged to use the Arts as a means of self-expression and healing.</w:t>
            </w:r>
          </w:p>
          <w:p w:rsidR="00000000" w:rsidDel="00000000" w:rsidP="00000000" w:rsidRDefault="00000000" w:rsidRPr="00000000" w14:paraId="00000138">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Music Recovery: </w:t>
            </w:r>
            <w:r w:rsidDel="00000000" w:rsidR="00000000" w:rsidRPr="00000000">
              <w:rPr>
                <w:rFonts w:ascii="Times New Roman" w:cs="Times New Roman" w:eastAsia="Times New Roman" w:hAnsi="Times New Roman"/>
                <w:sz w:val="24"/>
                <w:szCs w:val="24"/>
                <w:rtl w:val="0"/>
              </w:rPr>
              <w:t xml:space="preserve">Music can be a therapeutic outlet for expressing emotions that are difficult to articulate in words. It also provides a sense of community and connection, as individuals collaborate on musical projects or simply enjoy playing instruments together. With a fully equipped music stage and professional podcast center, Three20 allows individuals to engage in music creation, performance, and production to express their recovery journey. </w:t>
            </w:r>
          </w:p>
          <w:p w:rsidR="00000000" w:rsidDel="00000000" w:rsidP="00000000" w:rsidRDefault="00000000" w:rsidRPr="00000000" w14:paraId="00000139">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Physical Health:</w:t>
            </w:r>
            <w:r w:rsidDel="00000000" w:rsidR="00000000" w:rsidRPr="00000000">
              <w:rPr>
                <w:rFonts w:ascii="Times New Roman" w:cs="Times New Roman" w:eastAsia="Times New Roman" w:hAnsi="Times New Roman"/>
                <w:sz w:val="24"/>
                <w:szCs w:val="24"/>
                <w:rtl w:val="0"/>
              </w:rPr>
              <w:t xml:space="preserve"> A critical component of overall well-being, especially in recovery. Three20’s fitness center offers a variety of exercise options tailored to different fitness levels and preferences. From strength training to yoga, participants can engage in physical activities that help reduce stress, improve mood, and build physical strength. Regular exercise is also known to have a positive impact on mental health, contributing to a balanced recovery journey.</w:t>
            </w:r>
          </w:p>
          <w:p w:rsidR="00000000" w:rsidDel="00000000" w:rsidP="00000000" w:rsidRDefault="00000000" w:rsidRPr="00000000" w14:paraId="0000013A">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Nutrition:</w:t>
            </w:r>
            <w:r w:rsidDel="00000000" w:rsidR="00000000" w:rsidRPr="00000000">
              <w:rPr>
                <w:rFonts w:ascii="Times New Roman" w:cs="Times New Roman" w:eastAsia="Times New Roman" w:hAnsi="Times New Roman"/>
                <w:sz w:val="24"/>
                <w:szCs w:val="24"/>
                <w:rtl w:val="0"/>
              </w:rPr>
              <w:t xml:space="preserve"> A vital aspect of holistic health, Three20 emphasizes the importance of healthy eating as part of recovery. Proper nutrition supports physical health, improves energy levels, and enhances mental clarity, all of which are crucial for sustaining long-term recovery. Utilizing a commercial kitchen space, Three20 teaches cooking skills and nutritional education along with helping individuals make informed choices about their diets. </w:t>
            </w:r>
          </w:p>
          <w:p w:rsidR="00000000" w:rsidDel="00000000" w:rsidP="00000000" w:rsidRDefault="00000000" w:rsidRPr="00000000" w14:paraId="0000013B">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Faith-Based Activities: </w:t>
            </w:r>
            <w:r w:rsidDel="00000000" w:rsidR="00000000" w:rsidRPr="00000000">
              <w:rPr>
                <w:rFonts w:ascii="Times New Roman" w:cs="Times New Roman" w:eastAsia="Times New Roman" w:hAnsi="Times New Roman"/>
                <w:sz w:val="24"/>
                <w:szCs w:val="24"/>
                <w:rtl w:val="0"/>
              </w:rPr>
              <w:t xml:space="preserve">For those who find strength in spirituality, Three20 offers faith-based activities that support spiritual growth and emotional healing. These activities are inclusive and designed to respect the diverse spiritual beliefs of each member. Three20’s Life Recovery Service on Wednesday nights offers a meal, music, and a recovery based message to meet the spiritual needs of those who wish to explore spirituality as part of their recovery journey. </w:t>
            </w:r>
          </w:p>
          <w:p w:rsidR="00000000" w:rsidDel="00000000" w:rsidP="00000000" w:rsidRDefault="00000000" w:rsidRPr="00000000" w14:paraId="0000013C">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Recovery Meetings: </w:t>
            </w:r>
            <w:r w:rsidDel="00000000" w:rsidR="00000000" w:rsidRPr="00000000">
              <w:rPr>
                <w:rFonts w:ascii="Times New Roman" w:cs="Times New Roman" w:eastAsia="Times New Roman" w:hAnsi="Times New Roman"/>
                <w:sz w:val="24"/>
                <w:szCs w:val="24"/>
                <w:rtl w:val="0"/>
              </w:rPr>
              <w:t xml:space="preserve">Three20 also hosts a variety of recovery meetings that cater to different pathways, including SMART Recovery, Heroin Anonymous, and Recovery Roundtable discussions. These meetings offer alternatives to traditional recovery models, ensuring that individuals can find a community and recovery approach that resonates with them. By integrating these various pathways to recovery, Three20 ensures that each individual can access the support that best meets their needs. This comprehensive and inclusive approach empowers individuals to choose the recovery options that resonate most with them, thereby increasing their chances of long-term success and well-being.</w:t>
            </w:r>
          </w:p>
          <w:p w:rsidR="00000000" w:rsidDel="00000000" w:rsidP="00000000" w:rsidRDefault="00000000" w:rsidRPr="00000000" w14:paraId="0000013D">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Three20 offers a broad range of recovery options, we recognize that it is not feasible to provide every possible pathway within our organization. Therefore, we have established partnerships with other agencies and organizations to ensure that all pathways to recovery are accessible to those who need them. By working closely with partners like HealthLinc, Gary Harm Reduction, and various recovery community organizations, we can provide a seamless network of support that addresses the diverse needs of individuals in recovery.</w:t>
            </w:r>
          </w:p>
          <w:p w:rsidR="00000000" w:rsidDel="00000000" w:rsidP="00000000" w:rsidRDefault="00000000" w:rsidRPr="00000000" w14:paraId="0000013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 conclusion, Three20 Recovery’s commitment to supporting all pathways to recovery is reflected in our wide range of services offered to our members, from MAT and peer support to harm reduction and holistic activities. We are dedicated to creating a recovery environment that respects and nurtures the unique journey of every individual, helping them achieve their recovery goals in a way that is meaningful and sustainable for them. Through our strong partnerships, we ensure that even when a specific pathway is beyond our scope, individuals still have access to the support they need.</w:t>
            </w:r>
            <w:r w:rsidDel="00000000" w:rsidR="00000000" w:rsidRPr="00000000">
              <w:rPr>
                <w:rtl w:val="0"/>
              </w:rPr>
            </w:r>
          </w:p>
        </w:tc>
      </w:tr>
    </w:tbl>
    <w:p w:rsidR="00000000" w:rsidDel="00000000" w:rsidP="00000000" w:rsidRDefault="00000000" w:rsidRPr="00000000" w14:paraId="00000141">
      <w:pPr>
        <w:spacing w:line="240" w:lineRule="auto"/>
        <w:rPr/>
      </w:pPr>
      <w:r w:rsidDel="00000000" w:rsidR="00000000" w:rsidRPr="00000000">
        <w:rPr>
          <w:rtl w:val="0"/>
        </w:rPr>
      </w:r>
    </w:p>
    <w:p w:rsidR="00000000" w:rsidDel="00000000" w:rsidP="00000000" w:rsidRDefault="00000000" w:rsidRPr="00000000" w14:paraId="00000142">
      <w:pPr>
        <w:numPr>
          <w:ilvl w:val="0"/>
          <w:numId w:val="1"/>
        </w:numPr>
        <w:spacing w:line="240" w:lineRule="auto"/>
        <w:ind w:left="720" w:hanging="360"/>
        <w:rPr/>
      </w:pPr>
      <w:r w:rsidDel="00000000" w:rsidR="00000000" w:rsidRPr="00000000">
        <w:rPr>
          <w:rtl w:val="0"/>
        </w:rPr>
        <w:t xml:space="preserve">Please describe how you will ensure the availability and distribution of harm reduction supplies such as Narcan and fentanyl testing strips to those in need.</w:t>
      </w:r>
    </w:p>
    <w:p w:rsidR="00000000" w:rsidDel="00000000" w:rsidP="00000000" w:rsidRDefault="00000000" w:rsidRPr="00000000" w14:paraId="00000143">
      <w:pPr>
        <w:spacing w:line="240" w:lineRule="auto"/>
        <w:rPr>
          <w:b w:val="1"/>
        </w:rPr>
      </w:pPr>
      <w:r w:rsidDel="00000000" w:rsidR="00000000" w:rsidRPr="00000000">
        <w:rPr>
          <w:rtl w:val="0"/>
        </w:rPr>
      </w:r>
    </w:p>
    <w:tbl>
      <w:tblPr>
        <w:tblStyle w:val="Table18"/>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44">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is dedicated to ensuring the availability and distribution of harm reduction supplies, such as Narcan and fentanyl testing strips, through a comprehensive approach that includes inventory management, staff training, community outreach, strategic partnerships, and street outreach initiatives.</w:t>
            </w:r>
          </w:p>
          <w:p w:rsidR="00000000" w:rsidDel="00000000" w:rsidP="00000000" w:rsidRDefault="00000000" w:rsidRPr="00000000" w14:paraId="0000014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accomplish this, Three20 implements a rigorous inventory management system to maintain an adequate supply of Narcan and fentanyl testing strips. This includes regular monitoring, demand forecasting, and timely replenishment of supplies to ensure they are always available for distribution. All Three20 staff members undergo thorough training on the proper use and administration of Narcan and fentanyl testing strips. This training covers the importance of these supplies, how to use them effectively in emergencies, and how to educate the community on their use, ensuring that staff are fully prepared to provide harm reduction support and empower others to do the same.</w:t>
            </w:r>
          </w:p>
          <w:p w:rsidR="00000000" w:rsidDel="00000000" w:rsidP="00000000" w:rsidRDefault="00000000" w:rsidRPr="00000000" w14:paraId="0000014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community outreach and distribution is of the utmost importance. Three20 organizes regular community outreach events that focus on distributing harm reduction supplies directly to those in need. These events include demonstrations on how to use Narcan and fentanyl testing strips and provide information on where individuals can access additional recovery support services. And as part of its commitment to harm reduction, Three20 hosts community-wide Narcan training sessions. These sessions are designed to educate participants on how to administer Narcan in case of an overdose and to increase awareness about the availability and importance of harm reduction tools.</w:t>
            </w:r>
          </w:p>
          <w:p w:rsidR="00000000" w:rsidDel="00000000" w:rsidP="00000000" w:rsidRDefault="00000000" w:rsidRPr="00000000" w14:paraId="0000014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Three20 collaborates with organizations, such as: </w:t>
            </w:r>
            <w:r w:rsidDel="00000000" w:rsidR="00000000" w:rsidRPr="00000000">
              <w:rPr>
                <w:rtl w:val="0"/>
              </w:rPr>
            </w:r>
          </w:p>
          <w:p w:rsidR="00000000" w:rsidDel="00000000" w:rsidP="00000000" w:rsidRDefault="00000000" w:rsidRPr="00000000" w14:paraId="00000149">
            <w:pPr>
              <w:numPr>
                <w:ilvl w:val="0"/>
                <w:numId w:val="28"/>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HealthLinc</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Operating in Lake, Porter, LaPorte, and </w:t>
            </w:r>
            <w:r w:rsidDel="00000000" w:rsidR="00000000" w:rsidRPr="00000000">
              <w:rPr>
                <w:rFonts w:ascii="Times New Roman" w:cs="Times New Roman" w:eastAsia="Times New Roman" w:hAnsi="Times New Roman"/>
                <w:i w:val="1"/>
                <w:sz w:val="24"/>
                <w:szCs w:val="24"/>
                <w:rtl w:val="0"/>
              </w:rPr>
              <w:t xml:space="preserve">Starke</w:t>
            </w:r>
            <w:r w:rsidDel="00000000" w:rsidR="00000000" w:rsidRPr="00000000">
              <w:rPr>
                <w:rFonts w:ascii="Times New Roman" w:cs="Times New Roman" w:eastAsia="Times New Roman" w:hAnsi="Times New Roman"/>
                <w:i w:val="1"/>
                <w:sz w:val="24"/>
                <w:szCs w:val="24"/>
                <w:rtl w:val="0"/>
              </w:rPr>
              <w:t xml:space="preserve"> Counties</w:t>
            </w:r>
            <w:r w:rsidDel="00000000" w:rsidR="00000000" w:rsidRPr="00000000">
              <w:rPr>
                <w:rFonts w:ascii="Times New Roman" w:cs="Times New Roman" w:eastAsia="Times New Roman" w:hAnsi="Times New Roman"/>
                <w:sz w:val="24"/>
                <w:szCs w:val="24"/>
                <w:rtl w:val="0"/>
              </w:rPr>
              <w:t xml:space="preserve">): Three20 partners with HealthLinc to expand the reach of harm reduction supplies. These partnerships enhance distribution efforts and ensure that these critical resources are available throughout the region. </w:t>
            </w:r>
          </w:p>
          <w:p w:rsidR="00000000" w:rsidDel="00000000" w:rsidP="00000000" w:rsidRDefault="00000000" w:rsidRPr="00000000" w14:paraId="0000014A">
            <w:pPr>
              <w:numPr>
                <w:ilvl w:val="0"/>
                <w:numId w:val="28"/>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Gary Harm Reduction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Lake County</w:t>
            </w:r>
            <w:r w:rsidDel="00000000" w:rsidR="00000000" w:rsidRPr="00000000">
              <w:rPr>
                <w:rFonts w:ascii="Times New Roman" w:cs="Times New Roman" w:eastAsia="Times New Roman" w:hAnsi="Times New Roman"/>
                <w:sz w:val="24"/>
                <w:szCs w:val="24"/>
                <w:rtl w:val="0"/>
              </w:rPr>
              <w:t xml:space="preserve">): Three20 partners with harm reduction groups such as Gary Harm Reduction in Lake County that allows for joint initiatives and resource sharing, further extending the availability of harm reduction services. </w:t>
            </w:r>
          </w:p>
          <w:p w:rsidR="00000000" w:rsidDel="00000000" w:rsidP="00000000" w:rsidRDefault="00000000" w:rsidRPr="00000000" w14:paraId="0000014B">
            <w:pPr>
              <w:numPr>
                <w:ilvl w:val="0"/>
                <w:numId w:val="28"/>
              </w:numPr>
              <w:spacing w:after="0" w:afterAutospacing="0"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Overdose Lifeline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across Region 1</w:t>
            </w:r>
            <w:r w:rsidDel="00000000" w:rsidR="00000000" w:rsidRPr="00000000">
              <w:rPr>
                <w:rFonts w:ascii="Times New Roman" w:cs="Times New Roman" w:eastAsia="Times New Roman" w:hAnsi="Times New Roman"/>
                <w:sz w:val="24"/>
                <w:szCs w:val="24"/>
                <w:rtl w:val="0"/>
              </w:rPr>
              <w:t xml:space="preserve">): Three20 partners with Overdose Lifeline to help fulfill NaloxBoxes and distribute Narcan across Region 1. This partnership ensures that Narcan is readily accessible in high-need areas, providing a critical safety net for individuals at risk of overdose.</w:t>
            </w:r>
          </w:p>
          <w:p w:rsidR="00000000" w:rsidDel="00000000" w:rsidP="00000000" w:rsidRDefault="00000000" w:rsidRPr="00000000" w14:paraId="0000014C">
            <w:pPr>
              <w:numPr>
                <w:ilvl w:val="0"/>
                <w:numId w:val="28"/>
              </w:numPr>
              <w:spacing w:after="240" w:line="276" w:lineRule="auto"/>
              <w:ind w:left="720" w:hanging="360"/>
              <w:rPr>
                <w:rFonts w:ascii="Times" w:cs="Times" w:eastAsia="Times" w:hAnsi="Times"/>
                <w:sz w:val="24"/>
                <w:szCs w:val="24"/>
                <w:u w:val="none"/>
              </w:rPr>
            </w:pPr>
            <w:r w:rsidDel="00000000" w:rsidR="00000000" w:rsidRPr="00000000">
              <w:rPr>
                <w:rFonts w:ascii="Times New Roman" w:cs="Times New Roman" w:eastAsia="Times New Roman" w:hAnsi="Times New Roman"/>
                <w:b w:val="1"/>
                <w:sz w:val="24"/>
                <w:szCs w:val="24"/>
                <w:rtl w:val="0"/>
              </w:rPr>
              <w:t xml:space="preserve">Porter-Starke Services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Porter and Starke Counties</w:t>
            </w:r>
            <w:r w:rsidDel="00000000" w:rsidR="00000000" w:rsidRPr="00000000">
              <w:rPr>
                <w:rFonts w:ascii="Times New Roman" w:cs="Times New Roman" w:eastAsia="Times New Roman" w:hAnsi="Times New Roman"/>
                <w:sz w:val="24"/>
                <w:szCs w:val="24"/>
                <w:rtl w:val="0"/>
              </w:rPr>
              <w:t xml:space="preserve">): As part of its commitment to ensuring the availability of harm reduction supplies, Three20 collaborates with Porter-Starke Services to provide Naloxone for distribution throughout Porter and Starke Counties. Through this partnership, Three20 supports Porter-Starke's OTP (Opioid Treatment Program) by ensuring that Narcan is readily available for individuals in these counties. This collaboration not only enhances the distribution efforts but also strengthens the overall harm reduction strategy in the region, ensuring that lifesaving resources reach those who need them most.</w:t>
            </w:r>
          </w:p>
          <w:p w:rsidR="00000000" w:rsidDel="00000000" w:rsidP="00000000" w:rsidRDefault="00000000" w:rsidRPr="00000000" w14:paraId="0000014D">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Three20’s Harm Reduction Street Outreach program plays a vital role in distributing these critical supplies to individuals who might otherwise be unreachable. This outreach effort involves directly engaging with at-risk populations, providing them with Narcan, fentanyl testing strips, and education on how to use these tools effectively. By meeting people where they are, Three20 ensures that harm reduction resources reach those who need them most, including those who may not have access to traditional healthcare or recovery services.</w:t>
            </w:r>
          </w:p>
          <w:p w:rsidR="00000000" w:rsidDel="00000000" w:rsidP="00000000" w:rsidRDefault="00000000" w:rsidRPr="00000000" w14:paraId="0000014E">
            <w:pPr>
              <w:spacing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Three20’s commitment to harm reduction is integrated into every aspect of our operations. From partnering with organizations like Overdose Lifeline to conducting street outreach and community education, Three20 ensures that harm reduction supplies are not only available but also accessible to all who need them. This commitment is crucial for reducing the risks associated with substance use and connecting individuals to further recovery resources.</w:t>
            </w:r>
            <w:r w:rsidDel="00000000" w:rsidR="00000000" w:rsidRPr="00000000">
              <w:rPr>
                <w:rtl w:val="0"/>
              </w:rPr>
            </w:r>
          </w:p>
        </w:tc>
      </w:tr>
    </w:tbl>
    <w:p w:rsidR="00000000" w:rsidDel="00000000" w:rsidP="00000000" w:rsidRDefault="00000000" w:rsidRPr="00000000" w14:paraId="0000014F">
      <w:pPr>
        <w:spacing w:line="240" w:lineRule="auto"/>
        <w:ind w:left="720" w:firstLine="0"/>
        <w:rPr/>
      </w:pPr>
      <w:r w:rsidDel="00000000" w:rsidR="00000000" w:rsidRPr="00000000">
        <w:rPr>
          <w:rtl w:val="0"/>
        </w:rPr>
      </w:r>
    </w:p>
    <w:p w:rsidR="00000000" w:rsidDel="00000000" w:rsidP="00000000" w:rsidRDefault="00000000" w:rsidRPr="00000000" w14:paraId="00000150">
      <w:pPr>
        <w:numPr>
          <w:ilvl w:val="0"/>
          <w:numId w:val="1"/>
        </w:numPr>
        <w:spacing w:line="240" w:lineRule="auto"/>
        <w:ind w:left="720" w:hanging="360"/>
        <w:rPr/>
      </w:pPr>
      <w:r w:rsidDel="00000000" w:rsidR="00000000" w:rsidRPr="00000000">
        <w:rPr>
          <w:rtl w:val="0"/>
        </w:rPr>
        <w:t xml:space="preserve">Please indicate whether you’d like to serve as a Contractor furnishing peer recovery services for Indiana’s 2-1-1. If applicable, please describe how many certified peers you plan to utilize in servicing the 2-1-1 phone line. Please indicate what the hourly cost for this service would be.</w:t>
      </w:r>
    </w:p>
    <w:p w:rsidR="00000000" w:rsidDel="00000000" w:rsidP="00000000" w:rsidRDefault="00000000" w:rsidRPr="00000000" w14:paraId="00000151">
      <w:pPr>
        <w:spacing w:line="240" w:lineRule="auto"/>
        <w:ind w:left="720" w:firstLine="0"/>
        <w:rPr/>
      </w:pPr>
      <w:r w:rsidDel="00000000" w:rsidR="00000000" w:rsidRPr="00000000">
        <w:rPr>
          <w:rtl w:val="0"/>
        </w:rPr>
      </w:r>
    </w:p>
    <w:p w:rsidR="00000000" w:rsidDel="00000000" w:rsidP="00000000" w:rsidRDefault="00000000" w:rsidRPr="00000000" w14:paraId="00000152">
      <w:pPr>
        <w:spacing w:line="240" w:lineRule="auto"/>
        <w:ind w:left="720" w:firstLine="0"/>
        <w:rPr/>
      </w:pPr>
      <w:r w:rsidDel="00000000" w:rsidR="00000000" w:rsidRPr="00000000">
        <w:rPr>
          <w:rtl w:val="0"/>
        </w:rPr>
        <w:t xml:space="preserve">Please note - an indication of interest to provide these services does not necessarily mean that the State will select you to provide these services. The number and identity of which Hubs will provide services to 2-1-1 shall be a negotiated element of the final contracts and a decision made at the State’s discretion.</w:t>
      </w:r>
    </w:p>
    <w:p w:rsidR="00000000" w:rsidDel="00000000" w:rsidP="00000000" w:rsidRDefault="00000000" w:rsidRPr="00000000" w14:paraId="00000153">
      <w:pPr>
        <w:spacing w:line="240" w:lineRule="auto"/>
        <w:ind w:left="720" w:firstLine="0"/>
        <w:rPr/>
      </w:pPr>
      <w:r w:rsidDel="00000000" w:rsidR="00000000" w:rsidRPr="00000000">
        <w:rPr>
          <w:rtl w:val="0"/>
        </w:rPr>
      </w:r>
    </w:p>
    <w:p w:rsidR="00000000" w:rsidDel="00000000" w:rsidP="00000000" w:rsidRDefault="00000000" w:rsidRPr="00000000" w14:paraId="00000154">
      <w:pPr>
        <w:spacing w:line="240" w:lineRule="auto"/>
        <w:ind w:left="720" w:firstLine="0"/>
        <w:rPr/>
      </w:pPr>
      <w:r w:rsidDel="00000000" w:rsidR="00000000" w:rsidRPr="00000000">
        <w:rPr>
          <w:rtl w:val="0"/>
        </w:rPr>
        <w:t xml:space="preserve">Please also note - a Respondent may decline to offer to furnish these services in this box without penalty.  This is a separate element from a proposal’s evaluation.</w:t>
      </w:r>
    </w:p>
    <w:p w:rsidR="00000000" w:rsidDel="00000000" w:rsidP="00000000" w:rsidRDefault="00000000" w:rsidRPr="00000000" w14:paraId="00000155">
      <w:pPr>
        <w:spacing w:line="240" w:lineRule="auto"/>
        <w:ind w:left="720" w:firstLine="0"/>
        <w:rPr/>
      </w:pPr>
      <w:r w:rsidDel="00000000" w:rsidR="00000000" w:rsidRPr="00000000">
        <w:rPr>
          <w:rtl w:val="0"/>
        </w:rPr>
      </w:r>
    </w:p>
    <w:p w:rsidR="00000000" w:rsidDel="00000000" w:rsidP="00000000" w:rsidRDefault="00000000" w:rsidRPr="00000000" w14:paraId="00000156">
      <w:pPr>
        <w:spacing w:line="240" w:lineRule="auto"/>
        <w:ind w:left="720" w:firstLine="0"/>
        <w:rPr/>
      </w:pPr>
      <w:r w:rsidDel="00000000" w:rsidR="00000000" w:rsidRPr="00000000">
        <w:rPr>
          <w:rtl w:val="0"/>
        </w:rPr>
      </w:r>
    </w:p>
    <w:tbl>
      <w:tblPr>
        <w:tblStyle w:val="Table19"/>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57">
            <w:pPr>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Three20 Recovery is not interested in serving as a Contractor furnishing peer recovery services for Indiana's 2-1-1 at this time.</w:t>
            </w:r>
            <w:r w:rsidDel="00000000" w:rsidR="00000000" w:rsidRPr="00000000">
              <w:rPr>
                <w:rtl w:val="0"/>
              </w:rPr>
            </w:r>
          </w:p>
        </w:tc>
      </w:tr>
    </w:tbl>
    <w:p w:rsidR="00000000" w:rsidDel="00000000" w:rsidP="00000000" w:rsidRDefault="00000000" w:rsidRPr="00000000" w14:paraId="00000158">
      <w:pPr>
        <w:spacing w:line="240" w:lineRule="auto"/>
        <w:rPr/>
      </w:pPr>
      <w:r w:rsidDel="00000000" w:rsidR="00000000" w:rsidRPr="00000000">
        <w:rPr>
          <w:rtl w:val="0"/>
        </w:rPr>
      </w:r>
    </w:p>
    <w:p w:rsidR="00000000" w:rsidDel="00000000" w:rsidP="00000000" w:rsidRDefault="00000000" w:rsidRPr="00000000" w14:paraId="00000159">
      <w:pPr>
        <w:spacing w:line="240" w:lineRule="auto"/>
        <w:rPr/>
      </w:pPr>
      <w:r w:rsidDel="00000000" w:rsidR="00000000" w:rsidRPr="00000000">
        <w:rPr>
          <w:rtl w:val="0"/>
        </w:rPr>
      </w:r>
    </w:p>
    <w:p w:rsidR="00000000" w:rsidDel="00000000" w:rsidP="00000000" w:rsidRDefault="00000000" w:rsidRPr="00000000" w14:paraId="0000015A">
      <w:pPr>
        <w:spacing w:line="240" w:lineRule="auto"/>
        <w:rPr/>
      </w:pPr>
      <w:r w:rsidDel="00000000" w:rsidR="00000000" w:rsidRPr="00000000">
        <w:rPr>
          <w:b w:val="1"/>
          <w:rtl w:val="0"/>
        </w:rPr>
        <w:t xml:space="preserve">SOW Section 9 – Referral Process </w:t>
      </w:r>
      <w:r w:rsidDel="00000000" w:rsidR="00000000" w:rsidRPr="00000000">
        <w:rPr>
          <w:rtl w:val="0"/>
        </w:rPr>
      </w:r>
    </w:p>
    <w:p w:rsidR="00000000" w:rsidDel="00000000" w:rsidP="00000000" w:rsidRDefault="00000000" w:rsidRPr="00000000" w14:paraId="0000015B">
      <w:pPr>
        <w:numPr>
          <w:ilvl w:val="0"/>
          <w:numId w:val="10"/>
        </w:numPr>
        <w:spacing w:line="240" w:lineRule="auto"/>
        <w:ind w:left="720" w:hanging="360"/>
        <w:rPr/>
      </w:pPr>
      <w:r w:rsidDel="00000000" w:rsidR="00000000" w:rsidRPr="00000000">
        <w:rPr>
          <w:rtl w:val="0"/>
        </w:rPr>
        <w:t xml:space="preserve">Describe your proposed process for making a warm handoff to a formalized partner when a participant's needs cannot be fully met by your organization. Please highlight any relevant experiences with warm handoffs and coordinating referrals with partners.</w:t>
      </w:r>
    </w:p>
    <w:p w:rsidR="00000000" w:rsidDel="00000000" w:rsidP="00000000" w:rsidRDefault="00000000" w:rsidRPr="00000000" w14:paraId="0000015C">
      <w:pPr>
        <w:spacing w:line="240" w:lineRule="auto"/>
        <w:rPr>
          <w:b w:val="1"/>
        </w:rPr>
      </w:pPr>
      <w:r w:rsidDel="00000000" w:rsidR="00000000" w:rsidRPr="00000000">
        <w:rPr>
          <w:rtl w:val="0"/>
        </w:rPr>
      </w:r>
    </w:p>
    <w:tbl>
      <w:tblPr>
        <w:tblStyle w:val="Table20"/>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5D">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is committed to ensuring that participants receive the comprehensive support that they need – even when their needs extend beyond the services directly offered. </w:t>
            </w:r>
          </w:p>
          <w:p w:rsidR="00000000" w:rsidDel="00000000" w:rsidP="00000000" w:rsidRDefault="00000000" w:rsidRPr="00000000" w14:paraId="0000015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has extensive experience coordinating referrals with various partners, such as:  </w:t>
            </w:r>
          </w:p>
          <w:p w:rsidR="00000000" w:rsidDel="00000000" w:rsidP="00000000" w:rsidRDefault="00000000" w:rsidRPr="00000000" w14:paraId="0000015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0">
            <w:pPr>
              <w:numPr>
                <w:ilvl w:val="0"/>
                <w:numId w:val="1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HealthLinc for medical and MAT services</w:t>
            </w:r>
          </w:p>
          <w:p w:rsidR="00000000" w:rsidDel="00000000" w:rsidP="00000000" w:rsidRDefault="00000000" w:rsidRPr="00000000" w14:paraId="00000161">
            <w:pPr>
              <w:numPr>
                <w:ilvl w:val="0"/>
                <w:numId w:val="1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Porter-Starke Services for mental health and addiction treatment, and </w:t>
            </w:r>
          </w:p>
          <w:p w:rsidR="00000000" w:rsidDel="00000000" w:rsidP="00000000" w:rsidRDefault="00000000" w:rsidRPr="00000000" w14:paraId="00000162">
            <w:pPr>
              <w:numPr>
                <w:ilvl w:val="0"/>
                <w:numId w:val="1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CoAction for housing assistance. </w:t>
            </w:r>
          </w:p>
          <w:p w:rsidR="00000000" w:rsidDel="00000000" w:rsidP="00000000" w:rsidRDefault="00000000" w:rsidRPr="00000000" w14:paraId="0000016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4">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collaborations with these organizations have allowed us to develop effective referral protocols, ensuring that participants receive uninterrupted care when transitioning between services. </w:t>
            </w:r>
          </w:p>
          <w:p w:rsidR="00000000" w:rsidDel="00000000" w:rsidP="00000000" w:rsidRDefault="00000000" w:rsidRPr="00000000" w14:paraId="0000016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6">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warm handoff is a coordinated and person-centered transfer of care from one provider to another, ensuring the participant is smoothly transitioned with full support. This process maintains continuity of care and ensures the participant's needs are met without gaps in service. </w:t>
            </w:r>
            <w:r w:rsidDel="00000000" w:rsidR="00000000" w:rsidRPr="00000000">
              <w:rPr>
                <w:rFonts w:ascii="Times New Roman" w:cs="Times New Roman" w:eastAsia="Times New Roman" w:hAnsi="Times New Roman"/>
                <w:sz w:val="24"/>
                <w:szCs w:val="24"/>
                <w:rtl w:val="0"/>
              </w:rPr>
              <w:t xml:space="preserve">Three20 has a proven track record of successfully implementing warm handoff processes to ensure that participants receive comprehensive care when their needs extend beyond our organization’s capabilities. </w:t>
              <w:br w:type="textWrapping"/>
              <w:br w:type="textWrapping"/>
              <w:t xml:space="preserve">A key element of Three20’s warm handoff process is the personal introduction of the participant to the referral partner. This may involve a peer support professional accompanying the participant to the first appointment, facilitating an in-person or virtual introduction, or arranging a three-way call to ensure the participant feels supported throughout the transition. </w:t>
            </w:r>
          </w:p>
          <w:p w:rsidR="00000000" w:rsidDel="00000000" w:rsidP="00000000" w:rsidRDefault="00000000" w:rsidRPr="00000000" w14:paraId="00000167">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8">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warm handoff process begins with a thorough comprehensive needs assessment to identify the participant’s specific requirements. This assessment helps Three20 to understand the full scope of the participant's needs, which may include medical care, housing, employment assistance, mental health services, or specialized substance use treatment. Based on the assessment, Three20 identifies the most appropriate referral partners who can address the participant's needs, such as partner organizations HealthLinc, CoAction, Porter-Starke Services, and the LaPorte County Drug-Free Partnership, among others.</w:t>
            </w:r>
          </w:p>
          <w:p w:rsidR="00000000" w:rsidDel="00000000" w:rsidP="00000000" w:rsidRDefault="00000000" w:rsidRPr="00000000" w14:paraId="00000169">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a suitable partner is identified, Three20 staff initiate direct communication with the receiving organization. This involves sharing detailed information about the participant's needs, background, and the services required to ensure that the receiving organization is fully informed and prepared to provide the necessary support.</w:t>
            </w:r>
          </w:p>
          <w:p w:rsidR="00000000" w:rsidDel="00000000" w:rsidP="00000000" w:rsidRDefault="00000000" w:rsidRPr="00000000" w14:paraId="0000016A">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involvement of peer support professionals in the warm handoff process is crucial. Peers bring lived experience and empathy, which can make the transition to another service provider less intimidating and more supportive for the participant. Their role in personally introducing participants to referral partners helps build trust and ensures that the participant feels understood and valued. Warm handoffs facilitated by peers reinforce the importance of trust in the recovery process. Participants are more likely to engage with new service providers when they feel that their needs are genuinely understood and that they are being supported by someone who has walked a similar path.</w:t>
            </w:r>
          </w:p>
          <w:p w:rsidR="00000000" w:rsidDel="00000000" w:rsidP="00000000" w:rsidRDefault="00000000" w:rsidRPr="00000000" w14:paraId="0000016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D">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handoff, Three20 continues to support the participant by monitoring their progress and maintaining communication with the receiving organization. This ensures that the participant's journey is closely followed, and any additional needs or adjustments can be addressed promptly. All referrals and follow-up actions are meticulously documented to maintain continuity of care. This documentation helps ensure that both Three20 and the referral partner are aligned in their efforts to support the participant's recovery.</w:t>
            </w:r>
          </w:p>
          <w:p w:rsidR="00000000" w:rsidDel="00000000" w:rsidP="00000000" w:rsidRDefault="00000000" w:rsidRPr="00000000" w14:paraId="0000016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Three20 has developed a robust warm handoff process that leverages its strong relationships with formalized partners, and a key example is Three20’s collaboration with NorthShore Health Centers, a collaboration supported by opioid settlement funding secured through the Town of Chesterton. This partnership allows Three20 to facilitate warm handoffs to NorthShore, a local FQHC, ensuring that individuals with extensive recovery needs receive the full spectrum of care, including medical, mental health, and social services. The success with NorthShore demonstrates Three20’s capability to effectively manage and coordinate warm handoffs, ensuring that participants receive the comprehensive, individualized support they need to achieve lasting recovery across Region 1. </w:t>
              <w:br w:type="textWrapping"/>
            </w:r>
            <w:r w:rsidDel="00000000" w:rsidR="00000000" w:rsidRPr="00000000">
              <w:rPr>
                <w:rtl w:val="0"/>
              </w:rPr>
            </w:r>
          </w:p>
          <w:p w:rsidR="00000000" w:rsidDel="00000000" w:rsidP="00000000" w:rsidRDefault="00000000" w:rsidRPr="00000000" w14:paraId="0000016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having meaningful partnerships with organizations across various sectors—such as housing, employment, health care, and law enforcement—allows Three20 to offer a more comprehensive support network. These partnerships enable Three20 to address a wide range of needs that may arise during a participant's recovery journey.</w:t>
            </w:r>
          </w:p>
          <w:p w:rsidR="00000000" w:rsidDel="00000000" w:rsidP="00000000" w:rsidRDefault="00000000" w:rsidRPr="00000000" w14:paraId="00000170">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1">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can tap into shared resources and expertise by collaborating with partners like Gabriel’s Horn for housing, WorkOne Indiana for employment services, and the Porter County Sheriff’s Department for legal support. These valued collaborations enhance the quality and scope of services available to members to ensure they receive the best possible care and support.</w:t>
            </w:r>
          </w:p>
          <w:p w:rsidR="00000000" w:rsidDel="00000000" w:rsidP="00000000" w:rsidRDefault="00000000" w:rsidRPr="00000000" w14:paraId="00000172">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3">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In conclusion, Three20’s warm handoff process is designed to ensure that participants receive seamless, compassionate care when transitioning to services offered by our formalized partners. Through comprehensive needs assessments, direct communication, personal introductions by peer support professionals, and ongoing follow-up, Three20 ensures that each participant's recovery journey is supported every step of the way. </w:t>
            </w:r>
            <w:r w:rsidDel="00000000" w:rsidR="00000000" w:rsidRPr="00000000">
              <w:rPr>
                <w:rtl w:val="0"/>
              </w:rPr>
            </w:r>
          </w:p>
        </w:tc>
      </w:tr>
    </w:tbl>
    <w:p w:rsidR="00000000" w:rsidDel="00000000" w:rsidP="00000000" w:rsidRDefault="00000000" w:rsidRPr="00000000" w14:paraId="00000174">
      <w:pPr>
        <w:spacing w:line="240" w:lineRule="auto"/>
        <w:rPr/>
      </w:pPr>
      <w:r w:rsidDel="00000000" w:rsidR="00000000" w:rsidRPr="00000000">
        <w:rPr>
          <w:rtl w:val="0"/>
        </w:rPr>
      </w:r>
    </w:p>
    <w:p w:rsidR="00000000" w:rsidDel="00000000" w:rsidP="00000000" w:rsidRDefault="00000000" w:rsidRPr="00000000" w14:paraId="00000175">
      <w:pPr>
        <w:numPr>
          <w:ilvl w:val="0"/>
          <w:numId w:val="10"/>
        </w:numPr>
        <w:spacing w:line="240" w:lineRule="auto"/>
        <w:ind w:left="720" w:hanging="360"/>
        <w:rPr/>
      </w:pPr>
      <w:r w:rsidDel="00000000" w:rsidR="00000000" w:rsidRPr="00000000">
        <w:rPr>
          <w:rtl w:val="0"/>
        </w:rPr>
        <w:t xml:space="preserve">Identify any referral partners that will be contracted for this project. Be sure to clearly describe their roles and responsibilities, related qualifications and experience, and how you will maintain oversight of the subcontractors’ activities.</w:t>
      </w:r>
    </w:p>
    <w:p w:rsidR="00000000" w:rsidDel="00000000" w:rsidP="00000000" w:rsidRDefault="00000000" w:rsidRPr="00000000" w14:paraId="00000176">
      <w:pPr>
        <w:spacing w:line="240" w:lineRule="auto"/>
        <w:rPr>
          <w:b w:val="1"/>
        </w:rPr>
      </w:pPr>
      <w:r w:rsidDel="00000000" w:rsidR="00000000" w:rsidRPr="00000000">
        <w:rPr>
          <w:rtl w:val="0"/>
        </w:rPr>
      </w:r>
    </w:p>
    <w:tbl>
      <w:tblPr>
        <w:tblStyle w:val="Table21"/>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77">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Region 1 hub project, Three20 Recovery Community Center will explore subcontracting with several key referral partners to enhance the scope and effectiveness of its services, leveraging the strengths and specialized expertise of these organizations. These partners include HealthLinc, Recovery Connection, Porter-Starke Services, Swanson Center, Liberty House Café, and WAIR. </w:t>
              <w:br w:type="textWrapping"/>
              <w:br w:type="textWrapping"/>
              <w:t xml:space="preserve">Each of these organizations employs Certified Peer Support Professionals (CPSPs), and rather than duplicating services, Three20 will explore subcontracting opportunities that will allow it to leverage partnerships while maintaining oversight, supervision and direction as the Region 1 hub (utilizing the hub and spoke model).</w:t>
            </w:r>
          </w:p>
          <w:p w:rsidR="00000000" w:rsidDel="00000000" w:rsidP="00000000" w:rsidRDefault="00000000" w:rsidRPr="00000000" w14:paraId="00000178">
            <w:pPr>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Three20 has identified the following referral partners: </w:t>
              <w:br w:type="textWrapping"/>
            </w:r>
            <w:r w:rsidDel="00000000" w:rsidR="00000000" w:rsidRPr="00000000">
              <w:rPr>
                <w:rtl w:val="0"/>
              </w:rPr>
            </w:r>
          </w:p>
          <w:p w:rsidR="00000000" w:rsidDel="00000000" w:rsidP="00000000" w:rsidRDefault="00000000" w:rsidRPr="00000000" w14:paraId="00000179">
            <w:pPr>
              <w:numPr>
                <w:ilvl w:val="0"/>
                <w:numId w:val="2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HealthLinc</w:t>
            </w:r>
            <w:r w:rsidDel="00000000" w:rsidR="00000000" w:rsidRPr="00000000">
              <w:rPr>
                <w:rFonts w:ascii="Times New Roman" w:cs="Times New Roman" w:eastAsia="Times New Roman" w:hAnsi="Times New Roman"/>
                <w:sz w:val="24"/>
                <w:szCs w:val="24"/>
                <w:rtl w:val="0"/>
              </w:rPr>
              <w:t xml:space="preserve">: A multi-county organization that will provide Medication-Assisted Treatment (MAT) services, primary healthcare, and behavioral health services. They will be responsible for delivering integrated care to individuals in recovery, including managing medical needs related to substance use disorders. As a Federally Qualified Health Center (FQHC), HealthLinc’s team of CPSPs and healthcare professionals are well-qualified to address the complex needs of individuals in recovery. Three20 will maintain regular communication with HealthLinc, ensuring that services are aligned with our overall recovery goals. Monthly reports and joint meetings will be conducted to review outcomes and ensure that the subcontracted services are meeting the needs of our participants. </w:t>
            </w:r>
          </w:p>
          <w:p w:rsidR="00000000" w:rsidDel="00000000" w:rsidP="00000000" w:rsidRDefault="00000000" w:rsidRPr="00000000" w14:paraId="0000017A">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B">
            <w:pPr>
              <w:numPr>
                <w:ilvl w:val="0"/>
                <w:numId w:val="30"/>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The Mobile Integrated Response Team (MIRT), headed by HealthLinc: </w:t>
            </w:r>
            <w:r w:rsidDel="00000000" w:rsidR="00000000" w:rsidRPr="00000000">
              <w:rPr>
                <w:rFonts w:ascii="Times New Roman" w:cs="Times New Roman" w:eastAsia="Times New Roman" w:hAnsi="Times New Roman"/>
                <w:sz w:val="24"/>
                <w:szCs w:val="24"/>
                <w:rtl w:val="0"/>
              </w:rPr>
              <w:t xml:space="preserve">MIRT plays a critical role in responding to opioid overdoses and other substance use crises. The team includes peers who provide immediate support and follow-up care to individuals in crisis. MIRT will be responsible for offering rapid, on-the-ground assistance and connecting individuals to further recovery services provided by Three20 and other partners. HealthLinc’s MIRT is equipped with trained professionals, including Certified Peer Support Professionals (CPSPs), who specialize in crisis intervention and support. Their experience in deploying mobile units to address urgent needs during the opioid epidemic makes them an invaluable asset in this project. Three20 will collaborate closely with HealthLinc, sharing data on outcomes, and participating in joint case management meetings. This will ensure that the mobile response services are well-integrated into the broader recovery framework.</w:t>
            </w:r>
          </w:p>
          <w:p w:rsidR="00000000" w:rsidDel="00000000" w:rsidP="00000000" w:rsidRDefault="00000000" w:rsidRPr="00000000" w14:paraId="0000017C">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D">
            <w:pPr>
              <w:numPr>
                <w:ilvl w:val="0"/>
                <w:numId w:val="24"/>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Recovery Connection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Recovery Connection, also a peer hub located within Porter County, focuses</w:t>
            </w:r>
            <w:r w:rsidDel="00000000" w:rsidR="00000000" w:rsidRPr="00000000">
              <w:rPr>
                <w:rFonts w:ascii="Times New Roman" w:cs="Times New Roman" w:eastAsia="Times New Roman" w:hAnsi="Times New Roman"/>
                <w:sz w:val="24"/>
                <w:szCs w:val="24"/>
                <w:rtl w:val="0"/>
              </w:rPr>
              <w:t xml:space="preserve"> on providing peer-led recovery support services, including one-on-one mentorship, group sessions, and community-based recovery initiatives. </w:t>
            </w:r>
            <w:r w:rsidDel="00000000" w:rsidR="00000000" w:rsidRPr="00000000">
              <w:rPr>
                <w:rFonts w:ascii="Times New Roman" w:cs="Times New Roman" w:eastAsia="Times New Roman" w:hAnsi="Times New Roman"/>
                <w:sz w:val="24"/>
                <w:szCs w:val="24"/>
                <w:rtl w:val="0"/>
              </w:rPr>
              <w:t xml:space="preserve">Three20 will continue working to build a strong relationship with Recovery Connection as an additional option to receive recovery services and </w:t>
            </w:r>
            <w:r w:rsidDel="00000000" w:rsidR="00000000" w:rsidRPr="00000000">
              <w:rPr>
                <w:rFonts w:ascii="Times New Roman" w:cs="Times New Roman" w:eastAsia="Times New Roman" w:hAnsi="Times New Roman"/>
                <w:sz w:val="24"/>
                <w:szCs w:val="24"/>
                <w:rtl w:val="0"/>
              </w:rPr>
              <w:t xml:space="preserve">will oversee Recovery Connection’s activities through scheduled supervision sessions, regular performance evaluations, and collaborative case reviews to ensure that the peer support provided aligns with the hub’s standards and objectives.</w:t>
            </w:r>
          </w:p>
          <w:p w:rsidR="00000000" w:rsidDel="00000000" w:rsidP="00000000" w:rsidRDefault="00000000" w:rsidRPr="00000000" w14:paraId="0000017E">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F">
            <w:pPr>
              <w:numPr>
                <w:ilvl w:val="0"/>
                <w:numId w:val="8"/>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Porter-Starke Services</w:t>
            </w:r>
            <w:r w:rsidDel="00000000" w:rsidR="00000000" w:rsidRPr="00000000">
              <w:rPr>
                <w:rFonts w:ascii="Times New Roman" w:cs="Times New Roman" w:eastAsia="Times New Roman" w:hAnsi="Times New Roman"/>
                <w:sz w:val="24"/>
                <w:szCs w:val="24"/>
                <w:rtl w:val="0"/>
              </w:rPr>
              <w:t xml:space="preserve">: Porter-Starke will provide mental health and addiction treatment services, including counseling, therapy, and crisis intervention. They will also support participants with co-occurring mental health and substance use disorders. As a leading behavioral health organization in the region, Porter-Starke Services brings decades of experience in treating mental health and substance use disorders. Their team includes licensed therapists, counselors, and CPSPs who are well-equipped to manage complex cases. Three20 will coordinate closely with Porter-Starke Services to monitor participant progress and ensure continuity of care. Regular check-ins and data sharing will be established to maintain a high standard of service delivery.</w:t>
            </w:r>
          </w:p>
          <w:p w:rsidR="00000000" w:rsidDel="00000000" w:rsidP="00000000" w:rsidRDefault="00000000" w:rsidRPr="00000000" w14:paraId="00000180">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1">
            <w:pPr>
              <w:numPr>
                <w:ilvl w:val="0"/>
                <w:numId w:val="14"/>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Swanson Center: </w:t>
            </w:r>
            <w:r w:rsidDel="00000000" w:rsidR="00000000" w:rsidRPr="00000000">
              <w:rPr>
                <w:rFonts w:ascii="Times New Roman" w:cs="Times New Roman" w:eastAsia="Times New Roman" w:hAnsi="Times New Roman"/>
                <w:sz w:val="24"/>
                <w:szCs w:val="24"/>
                <w:rtl w:val="0"/>
              </w:rPr>
              <w:t xml:space="preserve">The Swanson Center will provide mental health services, including therapy, psychiatric evaluations, and medication management, particularly for participants in LaPorte County. The Swanson Center is a well-established community mental health center with a strong track record of providing comprehensive mental health services. Their qualified staff includes licensed clinicians and CPSPs with expertise in co-occurring disorders. Three20 will work with Swanson Center to ensure that participants receive timely and appropriate mental health services. Oversight will include regular updates on participant outcomes and collaborative care planning sessions.</w:t>
            </w:r>
          </w:p>
          <w:p w:rsidR="00000000" w:rsidDel="00000000" w:rsidP="00000000" w:rsidRDefault="00000000" w:rsidRPr="00000000" w14:paraId="00000182">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3">
            <w:pPr>
              <w:numPr>
                <w:ilvl w:val="0"/>
                <w:numId w:val="29"/>
              </w:numPr>
              <w:spacing w:line="276" w:lineRule="auto"/>
              <w:ind w:left="720" w:hanging="360"/>
              <w:rPr>
                <w:rFonts w:ascii="Times" w:cs="Times" w:eastAsia="Times" w:hAnsi="Times"/>
                <w:sz w:val="24"/>
                <w:szCs w:val="24"/>
              </w:rPr>
            </w:pPr>
            <w:r w:rsidDel="00000000" w:rsidR="00000000" w:rsidRPr="00000000">
              <w:rPr>
                <w:rFonts w:ascii="Times New Roman" w:cs="Times New Roman" w:eastAsia="Times New Roman" w:hAnsi="Times New Roman"/>
                <w:b w:val="1"/>
                <w:sz w:val="24"/>
                <w:szCs w:val="24"/>
                <w:rtl w:val="0"/>
              </w:rPr>
              <w:t xml:space="preserve">Liberty House Café</w:t>
            </w:r>
            <w:r w:rsidDel="00000000" w:rsidR="00000000" w:rsidRPr="00000000">
              <w:rPr>
                <w:rFonts w:ascii="Times New Roman" w:cs="Times New Roman" w:eastAsia="Times New Roman" w:hAnsi="Times New Roman"/>
                <w:sz w:val="24"/>
                <w:szCs w:val="24"/>
                <w:rtl w:val="0"/>
              </w:rPr>
              <w:t xml:space="preserve">: This organization will provide vocational training and employment opportunities for individuals in recovery, helping them develop job skills and gain work experience in a supportive environment. Liberty House Café employs CPSPs who support participants in their vocational training and employment journey, offering a unique blend of peer support and job coaching. As a potential referral partner,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Three20 will collaborate with Liberty House Café to track participants’ progress in vocational training, ensure that the work environment remains recovery-friendly, and provide additional support as needed.</w:t>
            </w:r>
          </w:p>
          <w:p w:rsidR="00000000" w:rsidDel="00000000" w:rsidP="00000000" w:rsidRDefault="00000000" w:rsidRPr="00000000" w14:paraId="00000184">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5">
            <w:pPr>
              <w:numPr>
                <w:ilvl w:val="0"/>
                <w:numId w:val="20"/>
              </w:numPr>
              <w:spacing w:line="276" w:lineRule="auto"/>
              <w:ind w:left="720" w:hanging="360"/>
              <w:rPr>
                <w:rFonts w:ascii="Times" w:cs="Times" w:eastAsia="Times" w:hAnsi="Times"/>
                <w:sz w:val="24"/>
                <w:szCs w:val="24"/>
                <w:u w:val="none"/>
              </w:rPr>
            </w:pPr>
            <w:r w:rsidDel="00000000" w:rsidR="00000000" w:rsidRPr="00000000">
              <w:rPr>
                <w:rFonts w:ascii="Times New Roman" w:cs="Times New Roman" w:eastAsia="Times New Roman" w:hAnsi="Times New Roman"/>
                <w:b w:val="1"/>
                <w:sz w:val="24"/>
                <w:szCs w:val="24"/>
                <w:rtl w:val="0"/>
              </w:rPr>
              <w:t xml:space="preserve">We Are In Recovery, or WAIR</w:t>
            </w:r>
            <w:r w:rsidDel="00000000" w:rsidR="00000000" w:rsidRPr="00000000">
              <w:rPr>
                <w:rFonts w:ascii="Times New Roman" w:cs="Times New Roman" w:eastAsia="Times New Roman" w:hAnsi="Times New Roman"/>
                <w:sz w:val="24"/>
                <w:szCs w:val="24"/>
                <w:rtl w:val="0"/>
              </w:rPr>
              <w:t xml:space="preserve">:  WAIR will offer peer-led support groups, community events, and recovery education programs, serving as a vital resource for ongoing peer engagement and recovery maintenance. In addition, WAIR is a grassroots recovery organization that employs CPSPs who are deeply embedded in the recovery community. Their experience in organizing peer-driven initiatives and providing support makes them an essential partner. Three20 will maintain close oversight of WAIR’s activities by participating in joint events, reviewing participant feedback, and ensuring that all services provided align with the broader recovery goals of the hub.</w:t>
            </w:r>
          </w:p>
          <w:p w:rsidR="00000000" w:rsidDel="00000000" w:rsidP="00000000" w:rsidRDefault="00000000" w:rsidRPr="00000000" w14:paraId="00000186">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7">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the Region 1 hub, Three20 </w:t>
            </w:r>
            <w:r w:rsidDel="00000000" w:rsidR="00000000" w:rsidRPr="00000000">
              <w:rPr>
                <w:rFonts w:ascii="Times New Roman" w:cs="Times New Roman" w:eastAsia="Times New Roman" w:hAnsi="Times New Roman"/>
                <w:sz w:val="24"/>
                <w:szCs w:val="24"/>
                <w:rtl w:val="0"/>
              </w:rPr>
              <w:t xml:space="preserve">will</w:t>
            </w:r>
            <w:r w:rsidDel="00000000" w:rsidR="00000000" w:rsidRPr="00000000">
              <w:rPr>
                <w:rFonts w:ascii="Times New Roman" w:cs="Times New Roman" w:eastAsia="Times New Roman" w:hAnsi="Times New Roman"/>
                <w:sz w:val="24"/>
                <w:szCs w:val="24"/>
                <w:rtl w:val="0"/>
              </w:rPr>
              <w:t xml:space="preserve"> utilize the hub and spoke model to provide supervision and direction to the listed subcontracted partners. This will involve:</w:t>
            </w:r>
          </w:p>
          <w:p w:rsidR="00000000" w:rsidDel="00000000" w:rsidP="00000000" w:rsidRDefault="00000000" w:rsidRPr="00000000" w14:paraId="00000188">
            <w:pPr>
              <w:numPr>
                <w:ilvl w:val="0"/>
                <w:numId w:val="16"/>
              </w:numPr>
              <w:spacing w:line="276" w:lineRule="auto"/>
              <w:ind w:left="720" w:hanging="500"/>
              <w:rPr>
                <w:b w:val="0"/>
                <w:sz w:val="24"/>
                <w:szCs w:val="24"/>
              </w:rPr>
            </w:pPr>
            <w:r w:rsidDel="00000000" w:rsidR="00000000" w:rsidRPr="00000000">
              <w:rPr>
                <w:rFonts w:ascii="Times New Roman" w:cs="Times New Roman" w:eastAsia="Times New Roman" w:hAnsi="Times New Roman"/>
                <w:b w:val="1"/>
                <w:sz w:val="24"/>
                <w:szCs w:val="24"/>
                <w:rtl w:val="0"/>
              </w:rPr>
              <w:t xml:space="preserve">Regular Communication</w:t>
            </w:r>
            <w:r w:rsidDel="00000000" w:rsidR="00000000" w:rsidRPr="00000000">
              <w:rPr>
                <w:rFonts w:ascii="Times New Roman" w:cs="Times New Roman" w:eastAsia="Times New Roman" w:hAnsi="Times New Roman"/>
                <w:sz w:val="24"/>
                <w:szCs w:val="24"/>
                <w:rtl w:val="0"/>
              </w:rPr>
              <w:t xml:space="preserve">: Establishing ongoing communication channels, including monthly meetings and case reviews, to ensure alignment with recovery objectives.</w:t>
            </w:r>
          </w:p>
          <w:p w:rsidR="00000000" w:rsidDel="00000000" w:rsidP="00000000" w:rsidRDefault="00000000" w:rsidRPr="00000000" w14:paraId="00000189">
            <w:pPr>
              <w:numPr>
                <w:ilvl w:val="0"/>
                <w:numId w:val="16"/>
              </w:numPr>
              <w:spacing w:line="276" w:lineRule="auto"/>
              <w:ind w:left="720" w:hanging="500"/>
              <w:rPr>
                <w:b w:val="0"/>
                <w:sz w:val="24"/>
                <w:szCs w:val="24"/>
              </w:rPr>
            </w:pPr>
            <w:r w:rsidDel="00000000" w:rsidR="00000000" w:rsidRPr="00000000">
              <w:rPr>
                <w:rFonts w:ascii="Times New Roman" w:cs="Times New Roman" w:eastAsia="Times New Roman" w:hAnsi="Times New Roman"/>
                <w:b w:val="1"/>
                <w:sz w:val="24"/>
                <w:szCs w:val="24"/>
                <w:rtl w:val="0"/>
              </w:rPr>
              <w:t xml:space="preserve">Data Sharing and Reporting</w:t>
            </w:r>
            <w:r w:rsidDel="00000000" w:rsidR="00000000" w:rsidRPr="00000000">
              <w:rPr>
                <w:rFonts w:ascii="Times New Roman" w:cs="Times New Roman" w:eastAsia="Times New Roman" w:hAnsi="Times New Roman"/>
                <w:sz w:val="24"/>
                <w:szCs w:val="24"/>
                <w:rtl w:val="0"/>
              </w:rPr>
              <w:t xml:space="preserve">: Implementing robust data-sharing protocols to monitor participant outcomes and adjust strategies as needed.</w:t>
            </w:r>
          </w:p>
          <w:p w:rsidR="00000000" w:rsidDel="00000000" w:rsidP="00000000" w:rsidRDefault="00000000" w:rsidRPr="00000000" w14:paraId="0000018A">
            <w:pPr>
              <w:numPr>
                <w:ilvl w:val="0"/>
                <w:numId w:val="16"/>
              </w:numPr>
              <w:spacing w:line="276" w:lineRule="auto"/>
              <w:ind w:left="720" w:hanging="500"/>
              <w:rPr>
                <w:b w:val="0"/>
                <w:sz w:val="24"/>
                <w:szCs w:val="24"/>
              </w:rPr>
            </w:pPr>
            <w:r w:rsidDel="00000000" w:rsidR="00000000" w:rsidRPr="00000000">
              <w:rPr>
                <w:rFonts w:ascii="Times New Roman" w:cs="Times New Roman" w:eastAsia="Times New Roman" w:hAnsi="Times New Roman"/>
                <w:b w:val="1"/>
                <w:sz w:val="24"/>
                <w:szCs w:val="24"/>
                <w:rtl w:val="0"/>
              </w:rPr>
              <w:t xml:space="preserve">Quality Assurance</w:t>
            </w:r>
            <w:r w:rsidDel="00000000" w:rsidR="00000000" w:rsidRPr="00000000">
              <w:rPr>
                <w:rFonts w:ascii="Times New Roman" w:cs="Times New Roman" w:eastAsia="Times New Roman" w:hAnsi="Times New Roman"/>
                <w:sz w:val="24"/>
                <w:szCs w:val="24"/>
                <w:rtl w:val="0"/>
              </w:rPr>
              <w:t xml:space="preserve">: Conducting regular audits and evaluations of subcontracted services to ensure they meet Three20’s standards of care and contribute effectively to the overall recovery network.</w:t>
            </w:r>
          </w:p>
          <w:p w:rsidR="00000000" w:rsidDel="00000000" w:rsidP="00000000" w:rsidRDefault="00000000" w:rsidRPr="00000000" w14:paraId="0000018B">
            <w:pPr>
              <w:spacing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C">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By subcontracting with established organizations like HealthLinc, Recovery Connection, Porter-Starke Services, Swanson Center, Liberty House Café, and WAIR,  and other established agencies that employ peers, Three20 Recovery Community Center will leverage existing expertise and resources to create a comprehensive, integrated support system for individuals in recovery. Through diligent oversight and strategic coordination, Three20 will ensure that all subcontracted services contribute to the successful recovery of participants in Region 1.</w:t>
            </w:r>
            <w:r w:rsidDel="00000000" w:rsidR="00000000" w:rsidRPr="00000000">
              <w:rPr>
                <w:rtl w:val="0"/>
              </w:rPr>
            </w:r>
          </w:p>
        </w:tc>
      </w:tr>
    </w:tbl>
    <w:p w:rsidR="00000000" w:rsidDel="00000000" w:rsidP="00000000" w:rsidRDefault="00000000" w:rsidRPr="00000000" w14:paraId="0000018D">
      <w:pPr>
        <w:spacing w:line="240" w:lineRule="auto"/>
        <w:rPr/>
      </w:pPr>
      <w:r w:rsidDel="00000000" w:rsidR="00000000" w:rsidRPr="00000000">
        <w:rPr>
          <w:rtl w:val="0"/>
        </w:rPr>
      </w:r>
    </w:p>
    <w:p w:rsidR="00000000" w:rsidDel="00000000" w:rsidP="00000000" w:rsidRDefault="00000000" w:rsidRPr="00000000" w14:paraId="0000018E">
      <w:pPr>
        <w:spacing w:line="240" w:lineRule="auto"/>
        <w:rPr/>
      </w:pPr>
      <w:r w:rsidDel="00000000" w:rsidR="00000000" w:rsidRPr="00000000">
        <w:rPr>
          <w:rtl w:val="0"/>
        </w:rPr>
      </w:r>
    </w:p>
    <w:p w:rsidR="00000000" w:rsidDel="00000000" w:rsidP="00000000" w:rsidRDefault="00000000" w:rsidRPr="00000000" w14:paraId="0000018F">
      <w:pPr>
        <w:spacing w:line="240" w:lineRule="auto"/>
        <w:rPr>
          <w:b w:val="1"/>
        </w:rPr>
      </w:pPr>
      <w:r w:rsidDel="00000000" w:rsidR="00000000" w:rsidRPr="00000000">
        <w:rPr>
          <w:b w:val="1"/>
          <w:rtl w:val="0"/>
        </w:rPr>
        <w:t xml:space="preserve">SOW Section 10 – Ridesharing Services </w:t>
      </w:r>
    </w:p>
    <w:p w:rsidR="00000000" w:rsidDel="00000000" w:rsidP="00000000" w:rsidRDefault="00000000" w:rsidRPr="00000000" w14:paraId="00000190">
      <w:pPr>
        <w:numPr>
          <w:ilvl w:val="0"/>
          <w:numId w:val="12"/>
        </w:numPr>
        <w:spacing w:line="240" w:lineRule="auto"/>
        <w:ind w:left="720" w:hanging="360"/>
        <w:rPr/>
      </w:pPr>
      <w:r w:rsidDel="00000000" w:rsidR="00000000" w:rsidRPr="00000000">
        <w:rPr>
          <w:rtl w:val="0"/>
        </w:rPr>
        <w:t xml:space="preserve">Please propose an estimated total monthly cost to coordinate and provide ridesharing services for one (1) month. Please provide a narrative explaining the various factors contributing to the estimated monthly cost. If your region includes public transportation detail how you will leverage this resource to serve your clients.</w:t>
      </w:r>
    </w:p>
    <w:p w:rsidR="00000000" w:rsidDel="00000000" w:rsidP="00000000" w:rsidRDefault="00000000" w:rsidRPr="00000000" w14:paraId="00000191">
      <w:pPr>
        <w:spacing w:line="240" w:lineRule="auto"/>
        <w:rPr/>
      </w:pPr>
      <w:r w:rsidDel="00000000" w:rsidR="00000000" w:rsidRPr="00000000">
        <w:rPr>
          <w:rtl w:val="0"/>
        </w:rPr>
      </w:r>
    </w:p>
    <w:tbl>
      <w:tblPr>
        <w:tblStyle w:val="Table22"/>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92">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proposes an estimated total monthly cost of approximately </w:t>
            </w:r>
            <w:r w:rsidDel="00000000" w:rsidR="00000000" w:rsidRPr="00000000">
              <w:rPr>
                <w:rFonts w:ascii="Times New Roman" w:cs="Times New Roman" w:eastAsia="Times New Roman" w:hAnsi="Times New Roman"/>
                <w:b w:val="1"/>
                <w:sz w:val="24"/>
                <w:szCs w:val="24"/>
                <w:rtl w:val="0"/>
              </w:rPr>
              <w:t xml:space="preserve">$8,833</w:t>
            </w:r>
            <w:r w:rsidDel="00000000" w:rsidR="00000000" w:rsidRPr="00000000">
              <w:rPr>
                <w:rFonts w:ascii="Times New Roman" w:cs="Times New Roman" w:eastAsia="Times New Roman" w:hAnsi="Times New Roman"/>
                <w:sz w:val="24"/>
                <w:szCs w:val="24"/>
                <w:rtl w:val="0"/>
              </w:rPr>
              <w:t xml:space="preserve"> to coordinate and provide ridesharing services for one (1) month. This estimate is based on the annual projection of $106,000 to serve the entire Region 1, which includes a population of 865,900 people across Porter, LaPorte, Starke, and additional counties within the region. </w:t>
            </w:r>
          </w:p>
          <w:p w:rsidR="00000000" w:rsidDel="00000000" w:rsidP="00000000" w:rsidRDefault="00000000" w:rsidRPr="00000000" w14:paraId="00000193">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factors contributing to the estimated monthly cost are population expansion, volume of participants, distance and frequency of rides, combination of public transportation and ridesharing, and Lyft Policy Compliance.</w:t>
            </w:r>
          </w:p>
          <w:p w:rsidR="00000000" w:rsidDel="00000000" w:rsidP="00000000" w:rsidRDefault="00000000" w:rsidRPr="00000000" w14:paraId="00000194">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Three20’s proven success in coordinating transportation through the Indiana Recovery Network (IRN) played a crucial role in shaping this transportation strategy. Due to the exceptional management and efficiency demonstrated by Three20, the IRN granted special permission for Three20 to independently coordinate transportation services for their members. This significant recognition reflects Three20’s capability to handle complex transportation logistics effectively, further enhancing our ability to serve a larger population across Region 1.</w:t>
            </w:r>
          </w:p>
          <w:p w:rsidR="00000000" w:rsidDel="00000000" w:rsidP="00000000" w:rsidRDefault="00000000" w:rsidRPr="00000000" w14:paraId="0000019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past year, Three20 spent $38,000 on transportation services covering Porter, LaPorte, and Starke Counties, serving a population of 307,900. With the expansion to a total service area now covering 865,900 people, the transportation spending has been adjusted to $106,000 annually to accommodate the larger population and increased demand for services.</w:t>
            </w:r>
          </w:p>
          <w:p w:rsidR="00000000" w:rsidDel="00000000" w:rsidP="00000000" w:rsidRDefault="00000000" w:rsidRPr="00000000" w14:paraId="00000196">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number of participants utilizing ridesharing services is also a significant cost driver. With the expanded service area, it is anticipated that more individuals will require transportation, thereby increasing overall costs.</w:t>
            </w:r>
          </w:p>
          <w:p w:rsidR="00000000" w:rsidDel="00000000" w:rsidP="00000000" w:rsidRDefault="00000000" w:rsidRPr="00000000" w14:paraId="00000197">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transportation cost is also influenced by the distance traveled for each ride and the frequency of rides per participant. Region 1’s diverse landscape, which includes rural, suburban, and urban areas, means that some participants will require longer trips, particularly those in rural areas where public transportation may be limited or unavailable. On average, participants are limited to a maximum of eight rides per month, though additional rides may be provided with a documented statement of need.</w:t>
            </w:r>
          </w:p>
          <w:p w:rsidR="00000000" w:rsidDel="00000000" w:rsidP="00000000" w:rsidRDefault="00000000" w:rsidRPr="00000000" w14:paraId="00000198">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Given the mixed landscape of Region 1, Three20 Recovery will utilize a combination of public transportation and Lyft ridesharing services. In urban and suburban areas where public transportation is more readily available, participants will be encouraged to use these services to reduce costs. In contrast, rural areas with limited public transportation options will rely more heavily on Lyft ridesharing. This balanced approach ensures that all participants, regardless of location, can access necessary services while optimizing transportation costs.</w:t>
            </w:r>
          </w:p>
          <w:p w:rsidR="00000000" w:rsidDel="00000000" w:rsidP="00000000" w:rsidRDefault="00000000" w:rsidRPr="00000000" w14:paraId="00000199">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all matters, Three20 Recovery adheres to Lyft's policy requirements, ensuring that rides are prioritized for individuals in recovery, particularly those involved in work release programs or exiting incarceration. Rides are coordinated through the 2-1-1 Peer Line, allowing for either on-demand scheduling or up to 72 hours in advance.</w:t>
            </w:r>
          </w:p>
          <w:p w:rsidR="00000000" w:rsidDel="00000000" w:rsidP="00000000" w:rsidRDefault="00000000" w:rsidRPr="00000000" w14:paraId="0000019A">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Three20 Recovery’s transportation strategy for Region 1 leverages both public transportation and Lyft ridesharing services, tailored to the region’s diverse mix of rural, suburban, and urban areas. This approach not only meets the transportation needs of our participants but also manages and controls costs effectively. The estimated monthly cost of </w:t>
            </w:r>
            <w:r w:rsidDel="00000000" w:rsidR="00000000" w:rsidRPr="00000000">
              <w:rPr>
                <w:rFonts w:ascii="Times New Roman" w:cs="Times New Roman" w:eastAsia="Times New Roman" w:hAnsi="Times New Roman"/>
                <w:b w:val="1"/>
                <w:sz w:val="24"/>
                <w:szCs w:val="24"/>
                <w:rtl w:val="0"/>
              </w:rPr>
              <w:t xml:space="preserve">$8,833</w:t>
            </w:r>
            <w:r w:rsidDel="00000000" w:rsidR="00000000" w:rsidRPr="00000000">
              <w:rPr>
                <w:rFonts w:ascii="Times New Roman" w:cs="Times New Roman" w:eastAsia="Times New Roman" w:hAnsi="Times New Roman"/>
                <w:sz w:val="24"/>
                <w:szCs w:val="24"/>
                <w:rtl w:val="0"/>
              </w:rPr>
              <w:t xml:space="preserve"> reflects this comprehensive strategy, ensuring that individuals in recovery can access the support they need without being hindered by transportation barriers.</w:t>
            </w:r>
            <w:r w:rsidDel="00000000" w:rsidR="00000000" w:rsidRPr="00000000">
              <w:rPr>
                <w:rtl w:val="0"/>
              </w:rPr>
            </w:r>
          </w:p>
        </w:tc>
      </w:tr>
    </w:tbl>
    <w:p w:rsidR="00000000" w:rsidDel="00000000" w:rsidP="00000000" w:rsidRDefault="00000000" w:rsidRPr="00000000" w14:paraId="0000019B">
      <w:pPr>
        <w:spacing w:line="240" w:lineRule="auto"/>
        <w:rPr/>
      </w:pPr>
      <w:r w:rsidDel="00000000" w:rsidR="00000000" w:rsidRPr="00000000">
        <w:rPr>
          <w:rtl w:val="0"/>
        </w:rPr>
      </w:r>
    </w:p>
    <w:p w:rsidR="00000000" w:rsidDel="00000000" w:rsidP="00000000" w:rsidRDefault="00000000" w:rsidRPr="00000000" w14:paraId="0000019C">
      <w:pPr>
        <w:spacing w:line="240" w:lineRule="auto"/>
        <w:rPr>
          <w:b w:val="1"/>
        </w:rPr>
      </w:pPr>
      <w:r w:rsidDel="00000000" w:rsidR="00000000" w:rsidRPr="00000000">
        <w:rPr>
          <w:b w:val="1"/>
          <w:rtl w:val="0"/>
        </w:rPr>
        <w:t xml:space="preserve">SOW Section 11-12 – Data Requirements &amp; Project Management </w:t>
      </w:r>
    </w:p>
    <w:p w:rsidR="00000000" w:rsidDel="00000000" w:rsidP="00000000" w:rsidRDefault="00000000" w:rsidRPr="00000000" w14:paraId="0000019D">
      <w:pPr>
        <w:numPr>
          <w:ilvl w:val="0"/>
          <w:numId w:val="11"/>
        </w:numPr>
        <w:spacing w:line="240" w:lineRule="auto"/>
        <w:ind w:left="720" w:hanging="360"/>
        <w:rPr/>
      </w:pPr>
      <w:r w:rsidDel="00000000" w:rsidR="00000000" w:rsidRPr="00000000">
        <w:rPr>
          <w:rtl w:val="0"/>
        </w:rPr>
        <w:t xml:space="preserve">Describe your approach to project management. Identify a Regional Recovery Hub Liaison, as described in Section 12.a of the Scope of Work (Attachment A). Please describe their experience with project management and attach their resume to your submission, if applicable.</w:t>
      </w:r>
    </w:p>
    <w:p w:rsidR="00000000" w:rsidDel="00000000" w:rsidP="00000000" w:rsidRDefault="00000000" w:rsidRPr="00000000" w14:paraId="0000019E">
      <w:pPr>
        <w:spacing w:line="240" w:lineRule="auto"/>
        <w:ind w:left="1080" w:firstLine="0"/>
        <w:rPr>
          <w:b w:val="1"/>
        </w:rPr>
      </w:pPr>
      <w:r w:rsidDel="00000000" w:rsidR="00000000" w:rsidRPr="00000000">
        <w:rPr>
          <w:rtl w:val="0"/>
        </w:rPr>
      </w:r>
    </w:p>
    <w:tbl>
      <w:tblPr>
        <w:tblStyle w:val="Table23"/>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9F">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takes a comprehensive and structured approach to project management, ensuring that all aspects of the Regional Recovery Hub are managed effectively, efficiently, and in alignment with the Scope of Work outlined in Section 12.a. Our project management approach includes detailed monitoring and reporting, adherence to peer workforce requirements, and a commitment to addressing any barriers or issues promptly.</w:t>
            </w:r>
          </w:p>
          <w:p w:rsidR="00000000" w:rsidDel="00000000" w:rsidP="00000000" w:rsidRDefault="00000000" w:rsidRPr="00000000" w14:paraId="000001A0">
            <w:pPr>
              <w:spacing w:after="240"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Three20 is deeply committed to excellence in monitoring and reporting, a dedication consistently demonstrated to the State through detailed and timely submissions. The organization provides comprehensive monthly reports that summarize all activities related to peer workforce requirements, including key data points such as the number of intakes completed, demographic information, opioid and stimulant-specific intakes, mental health-specific intakes, and the distribution of peer hours across each county. This thorough approach underscores Three20’s proven commitment to accountability and transparency in serving the community.</w:t>
            </w:r>
            <w:r w:rsidDel="00000000" w:rsidR="00000000" w:rsidRPr="00000000">
              <w:rPr>
                <w:rtl w:val="0"/>
              </w:rPr>
            </w:r>
          </w:p>
          <w:p w:rsidR="00000000" w:rsidDel="00000000" w:rsidP="00000000" w:rsidRDefault="00000000" w:rsidRPr="00000000" w14:paraId="000001A1">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Additionally, reports track individuals receiving direct and group peer support services, as well as recovery data required by the Division of Mental Health and Addiction (DMHA) data platform. These reports will capture the operating costs of peer support services, including administrative costs, technical time and equipment used, management hours with each site, and descriptions of management and oversight activities.</w:t>
            </w:r>
          </w:p>
          <w:p w:rsidR="00000000" w:rsidDel="00000000" w:rsidP="00000000" w:rsidRDefault="00000000" w:rsidRPr="00000000" w14:paraId="000001A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terms of data collection and analysis, Three20 also collects and submit monthly reports on ridesharing services, detailing the number of rides provided, destinations, average cost per ride, and total monthly costs. This data is crucial for understanding the transportation needs of our participants and optimizing the use of resources. Any barriers or issues related to meeting the requirements of the contract will be identified, documented, and addressed promptly. Three20’s project management team works closely with all stakeholders to implement solutions and ensure that the project remains on track.</w:t>
            </w:r>
          </w:p>
          <w:p w:rsidR="00000000" w:rsidDel="00000000" w:rsidP="00000000" w:rsidRDefault="00000000" w:rsidRPr="00000000" w14:paraId="000001A3">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4">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ensure seamless coordination and adherence to the project's goals, Three20 has carefully appointed key personnel to lead these efforts. For Three20’s Regional </w:t>
            </w:r>
            <w:r w:rsidDel="00000000" w:rsidR="00000000" w:rsidRPr="00000000">
              <w:rPr>
                <w:rFonts w:ascii="Times New Roman" w:cs="Times New Roman" w:eastAsia="Times New Roman" w:hAnsi="Times New Roman"/>
                <w:i w:val="1"/>
                <w:sz w:val="24"/>
                <w:szCs w:val="24"/>
                <w:rtl w:val="0"/>
              </w:rPr>
              <w:t xml:space="preserve">Recovery Hub Liaison</w:t>
            </w:r>
            <w:r w:rsidDel="00000000" w:rsidR="00000000" w:rsidRPr="00000000">
              <w:rPr>
                <w:rFonts w:ascii="Times New Roman" w:cs="Times New Roman" w:eastAsia="Times New Roman" w:hAnsi="Times New Roman"/>
                <w:sz w:val="24"/>
                <w:szCs w:val="24"/>
                <w:rtl w:val="0"/>
              </w:rPr>
              <w:t xml:space="preserve">, Lindsay Violanti (CPRC-MH), has been identified for this vital project position with the title of Regional Director. </w:t>
            </w:r>
          </w:p>
          <w:p w:rsidR="00000000" w:rsidDel="00000000" w:rsidP="00000000" w:rsidRDefault="00000000" w:rsidRPr="00000000" w14:paraId="000001A5">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Ms. Violanti brings extensive experience in project management, particularly within the recovery and mental health sectors. Her role will involve overseeing the coordination of all activities related to the Regional Recovery Hub, ensuring that the hub meets all contractual requirements, and maintaining close communication with all subcontracted partners. She will be responsible for supervising the activities of subcontracted partners, managing data collection, and ensuring that all reporting requirements are met.</w:t>
            </w:r>
          </w:p>
          <w:p w:rsidR="00000000" w:rsidDel="00000000" w:rsidP="00000000" w:rsidRDefault="00000000" w:rsidRPr="00000000" w14:paraId="000001A6">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Ms. Violanti is a Certified Peer Recovery Coach with specialized training in mental health, equipping her with the skills needed to support individuals in recovery effectively. She also has a strong background in project management, having successfully led several initiatives at Three20 Recovery, and her experience includes coordinating recovery programs, managing peer support teams, and ensuring compliance with state and federal regulations. Ms. Violanti has a proven track record of overseeing complex projects, ensuring that all activities are completed on time, within budget, and to the highest standards. </w:t>
            </w:r>
          </w:p>
          <w:p w:rsidR="00000000" w:rsidDel="00000000" w:rsidP="00000000" w:rsidRDefault="00000000" w:rsidRPr="00000000" w14:paraId="000001A7">
            <w:pPr>
              <w:spacing w:after="240"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4"/>
                <w:szCs w:val="24"/>
                <w:rtl w:val="0"/>
              </w:rPr>
              <w:t xml:space="preserve">Three20 Recovery’s approach to project management for the Regional Recovery Hub is designed to ensure seamless coordination, rigorous monitoring, and effective reporting. With Lindsay Violanti  (CPRC-MH) as the Regional Director (</w:t>
            </w:r>
            <w:r w:rsidDel="00000000" w:rsidR="00000000" w:rsidRPr="00000000">
              <w:rPr>
                <w:rFonts w:ascii="Times New Roman" w:cs="Times New Roman" w:eastAsia="Times New Roman" w:hAnsi="Times New Roman"/>
                <w:i w:val="1"/>
                <w:sz w:val="24"/>
                <w:szCs w:val="24"/>
                <w:rtl w:val="0"/>
              </w:rPr>
              <w:t xml:space="preserve">Recovery Hub Liaison</w:t>
            </w:r>
            <w:r w:rsidDel="00000000" w:rsidR="00000000" w:rsidRPr="00000000">
              <w:rPr>
                <w:rFonts w:ascii="Times New Roman" w:cs="Times New Roman" w:eastAsia="Times New Roman" w:hAnsi="Times New Roman"/>
                <w:sz w:val="24"/>
                <w:szCs w:val="24"/>
                <w:rtl w:val="0"/>
              </w:rPr>
              <w:t xml:space="preserve">), Three20 is confident in its ability to manage this project successfully and deliver the high-quality services that participants in Region 1 require.</w:t>
            </w:r>
            <w:r w:rsidDel="00000000" w:rsidR="00000000" w:rsidRPr="00000000">
              <w:rPr>
                <w:rtl w:val="0"/>
              </w:rPr>
            </w:r>
          </w:p>
        </w:tc>
      </w:tr>
    </w:tbl>
    <w:p w:rsidR="00000000" w:rsidDel="00000000" w:rsidP="00000000" w:rsidRDefault="00000000" w:rsidRPr="00000000" w14:paraId="000001A8">
      <w:pPr>
        <w:spacing w:line="240" w:lineRule="auto"/>
        <w:rPr/>
      </w:pPr>
      <w:r w:rsidDel="00000000" w:rsidR="00000000" w:rsidRPr="00000000">
        <w:rPr>
          <w:rtl w:val="0"/>
        </w:rPr>
      </w:r>
    </w:p>
    <w:p w:rsidR="00000000" w:rsidDel="00000000" w:rsidP="00000000" w:rsidRDefault="00000000" w:rsidRPr="00000000" w14:paraId="000001A9">
      <w:pPr>
        <w:numPr>
          <w:ilvl w:val="0"/>
          <w:numId w:val="11"/>
        </w:numPr>
        <w:spacing w:line="240" w:lineRule="auto"/>
        <w:ind w:left="720" w:hanging="360"/>
        <w:rPr/>
      </w:pPr>
      <w:r w:rsidDel="00000000" w:rsidR="00000000" w:rsidRPr="00000000">
        <w:rPr>
          <w:rtl w:val="0"/>
        </w:rPr>
        <w:t xml:space="preserve">Describe your preferred approach to coordination and collaboration with DMHA. </w:t>
      </w:r>
    </w:p>
    <w:p w:rsidR="00000000" w:rsidDel="00000000" w:rsidP="00000000" w:rsidRDefault="00000000" w:rsidRPr="00000000" w14:paraId="000001AA">
      <w:pPr>
        <w:spacing w:line="240" w:lineRule="auto"/>
        <w:rPr>
          <w:b w:val="1"/>
        </w:rPr>
      </w:pPr>
      <w:r w:rsidDel="00000000" w:rsidR="00000000" w:rsidRPr="00000000">
        <w:rPr>
          <w:rtl w:val="0"/>
        </w:rPr>
      </w:r>
    </w:p>
    <w:tbl>
      <w:tblPr>
        <w:tblStyle w:val="Table24"/>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AB">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is committed to staying aligned with state guidelines and best practices by actively participating in training sessions, workshops, and other collaborative initiatives organized by DMHA. These opportunities for learning and collaboration helps Three20 continuously improve its recovery services and ensure they meet the needs of the community. By fostering a collaborative relationship with DMHA, Three20 aims to enhance the quality and effectiveness of its recovery programs and is dedicated to ensuring that initiatives align with state goals and contribute meaningfully to the broader recovery efforts in Indiana.</w:t>
            </w:r>
          </w:p>
          <w:p w:rsidR="00000000" w:rsidDel="00000000" w:rsidP="00000000" w:rsidRDefault="00000000" w:rsidRPr="00000000" w14:paraId="000001AC">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after="240"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Three20 Recovery's approach to coordination and collaboration with the Division of Mental Health and Addiction (DMHA) is built on a foundation of clear communication, regular engagement, transparency, and mutual commitment to the success of recovery initiatives. This approach has been consistently implemented with the State, demonstrating Three20’s proven ability to foster strong, effective partnerships. Through ongoing collaboration, Three20 has shown its dedication to aligning with DMHA’s goals, ensuring that recovery initiatives are not only well-coordinated but also successful in delivering meaningful outcomes.</w:t>
            </w:r>
            <w:r w:rsidDel="00000000" w:rsidR="00000000" w:rsidRPr="00000000">
              <w:rPr>
                <w:rtl w:val="0"/>
              </w:rPr>
            </w:r>
          </w:p>
          <w:p w:rsidR="00000000" w:rsidDel="00000000" w:rsidP="00000000" w:rsidRDefault="00000000" w:rsidRPr="00000000" w14:paraId="000001AE">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ensure streamlined communication as a Region 1 Hub, Three20 will establish designated points of contact within both its organization and DMHA. This will facilitate efficient information exchange and quick resolution of any issues that may arise. Three20 will also maintain consistent communication with DMHA through scheduled meetings, email updates, and direct calls as needed. This ongoing dialogue will help ensure that both parties are aligned on project goals and expectations.</w:t>
            </w:r>
          </w:p>
          <w:p w:rsidR="00000000" w:rsidDel="00000000" w:rsidP="00000000" w:rsidRDefault="00000000" w:rsidRPr="00000000" w14:paraId="000001AF">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0">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Region 1 Hub, Three20 will also engage in regular meetings with DMHA, either monthly or quarterly, to review project progress, discuss challenges, and strategize for continuous improvement. These meetings will serve as a platform for sharing updates, receiving feedback, and making necessary adjustments to the program’s implementation. Three20’s team is committed to being fully engaged in discussions and meetings with DMHA, and its track record of near 100% attendance at these meetings demonstrates its commitment to the cause and professionalism in managing recovery services. </w:t>
            </w:r>
          </w:p>
          <w:p w:rsidR="00000000" w:rsidDel="00000000" w:rsidP="00000000" w:rsidRDefault="00000000" w:rsidRPr="00000000" w14:paraId="000001B1">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2">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Transparency is a cornerstone of Three20’s approach. That’s why Three20 is committed to providing DMHA with detailed and timely reports on peer recovery activities, outcomes, and impacts. Using tools like RecoveryLink, Three20 ensures that data is accurately captured and shared with DMHA in the required format. This includes data on service delivery, participant progress, and any other relevant metrics outlined by DMHA.</w:t>
            </w:r>
          </w:p>
          <w:p w:rsidR="00000000" w:rsidDel="00000000" w:rsidP="00000000" w:rsidRDefault="00000000" w:rsidRPr="00000000" w14:paraId="000001B3">
            <w:pPr>
              <w:spacing w:line="276"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B4">
            <w:pPr>
              <w:spacing w:line="276" w:lineRule="auto"/>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Three20’s successful collaboration with DMHA on the Harm Reduction Street Outreach (HRSO) grant is a testament to its ability to manage state-funded projects effectively. Through this grant, Three20 has demonstrated its capacity to deliver results, meet program goals, and maintain high standards of reporting and compliance.</w:t>
            </w:r>
            <w:r w:rsidDel="00000000" w:rsidR="00000000" w:rsidRPr="00000000">
              <w:rPr>
                <w:rtl w:val="0"/>
              </w:rPr>
            </w:r>
          </w:p>
          <w:p w:rsidR="00000000" w:rsidDel="00000000" w:rsidP="00000000" w:rsidRDefault="00000000" w:rsidRPr="00000000" w14:paraId="000001B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6">
            <w:pPr>
              <w:spacing w:after="240" w:line="276"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 build on this commitment, Three20 Recovery’s approach to coordination and collaboration with DMHA is centered on clear communication, regular engagement, transparency in reporting, and a strong commitment to continuous improvement. Three20’s successful track record with the HRSO grant and its dedication to being fully engaged in all collaborative efforts underscore its professionalism and commitment to advancing recovery services in the community. By working closely with DMHA, Three20 aims to ensure that its programs not only meet but exceed the expectations set forth by the state.</w:t>
            </w:r>
            <w:r w:rsidDel="00000000" w:rsidR="00000000" w:rsidRPr="00000000">
              <w:rPr>
                <w:rtl w:val="0"/>
              </w:rPr>
            </w:r>
          </w:p>
        </w:tc>
      </w:tr>
    </w:tbl>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numPr>
          <w:ilvl w:val="0"/>
          <w:numId w:val="11"/>
        </w:numPr>
        <w:spacing w:line="240" w:lineRule="auto"/>
        <w:ind w:left="720" w:hanging="360"/>
        <w:rPr/>
      </w:pPr>
      <w:r w:rsidDel="00000000" w:rsidR="00000000" w:rsidRPr="00000000">
        <w:rPr>
          <w:rtl w:val="0"/>
        </w:rPr>
        <w:t xml:space="preserve">Confirm your commitment to meet all reporting, meeting, and project management requirements outlined in Section 12 of the Scope of Work (Attachment A).</w:t>
      </w:r>
    </w:p>
    <w:p w:rsidR="00000000" w:rsidDel="00000000" w:rsidP="00000000" w:rsidRDefault="00000000" w:rsidRPr="00000000" w14:paraId="000001B9">
      <w:pPr>
        <w:spacing w:line="240" w:lineRule="auto"/>
        <w:rPr>
          <w:b w:val="1"/>
        </w:rPr>
      </w:pPr>
      <w:r w:rsidDel="00000000" w:rsidR="00000000" w:rsidRPr="00000000">
        <w:rPr>
          <w:rtl w:val="0"/>
        </w:rPr>
      </w:r>
    </w:p>
    <w:tbl>
      <w:tblPr>
        <w:tblStyle w:val="Table25"/>
        <w:tblW w:w="88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6"/>
        <w:tblGridChange w:id="0">
          <w:tblGrid>
            <w:gridCol w:w="8856"/>
          </w:tblGrid>
        </w:tblGridChange>
      </w:tblGrid>
      <w:tr>
        <w:trPr>
          <w:cantSplit w:val="0"/>
          <w:tblHeader w:val="0"/>
        </w:trPr>
        <w:tc>
          <w:tcPr>
            <w:shd w:fill="ffff99" w:val="clear"/>
          </w:tcPr>
          <w:p w:rsidR="00000000" w:rsidDel="00000000" w:rsidP="00000000" w:rsidRDefault="00000000" w:rsidRPr="00000000" w14:paraId="000001BA">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Recovery Community Center reaffirms its unwavering commitment to meeting all reporting, meeting, and project management requirements outlined in Section 12 of the Scope of Work (Attachment A). The organization places high importance on transparency, accountability, and effective collaboration with the State.</w:t>
            </w:r>
          </w:p>
          <w:p w:rsidR="00000000" w:rsidDel="00000000" w:rsidP="00000000" w:rsidRDefault="00000000" w:rsidRPr="00000000" w14:paraId="000001BB">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Region 1 Hub, Three20 will submit detailed monthly reports that summarize all activities related to adherence to peer workforce requirements. These reports will include comprehensive data on the number of intakes completed, demographic information, opioid and stimulant-specific intakes, mental health-specific intakes, peer hours allocated across each county, peer supervision hours, and the number of individuals receiving both direct and group peer support services. Additionally, all recovery data required by the DMHA data platform will be accurately collected and reported.</w:t>
            </w:r>
          </w:p>
          <w:p w:rsidR="00000000" w:rsidDel="00000000" w:rsidP="00000000" w:rsidRDefault="00000000" w:rsidRPr="00000000" w14:paraId="000001BC">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Quarterly reports will be provided to capture the operating costs of peer support services. This will include administrative costs, amounts received from mandatory minimum payments, technical time and equipment usage, management hours at each site, and descriptions of any oversight provided. These reports are essential for ensuring that all financial and operational aspects of the project are transparent and well-documented.</w:t>
            </w:r>
          </w:p>
          <w:p w:rsidR="00000000" w:rsidDel="00000000" w:rsidP="00000000" w:rsidRDefault="00000000" w:rsidRPr="00000000" w14:paraId="000001BD">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Three20 will also collect and submit monthly ride-sharing data, detailing the number of rides provided to participants, destinations, average cost per ride, and overall monthly transportation costs. This data is critical for tracking the effectiveness and efficiency of transportation services.</w:t>
            </w:r>
          </w:p>
          <w:p w:rsidR="00000000" w:rsidDel="00000000" w:rsidP="00000000" w:rsidRDefault="00000000" w:rsidRPr="00000000" w14:paraId="000001BE">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addition, Three20 commits to meeting with the State within two weeks of contract finalization to initiate the project. This initial meeting will include all necessary introductions and establish the next steps for providing peer support services. Whether in-person or virtual, as determined by the State, this meeting will set the foundation for successful collaboration.</w:t>
            </w:r>
          </w:p>
          <w:p w:rsidR="00000000" w:rsidDel="00000000" w:rsidP="00000000" w:rsidRDefault="00000000" w:rsidRPr="00000000" w14:paraId="000001BF">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Region 1 Hub, Three20 will schedule, facilitate, and coordinate monthly virtual touchpoints with the State, preparing and sharing an agenda in advance for the State’s review. This ensures that all necessary topics are covered and that the State has the opportunity to add items as needed. These regular touchpoints will help maintain alignment and promptly address any emerging issues.</w:t>
            </w:r>
          </w:p>
          <w:p w:rsidR="00000000" w:rsidDel="00000000" w:rsidP="00000000" w:rsidRDefault="00000000" w:rsidRPr="00000000" w14:paraId="000001C0">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that the State may request additional meetings as the project progresses, Three20 is fully committed to being available for these sessions. The organization is dedicated to maintaining open lines of communication and ensuring that the State’s needs are met throughout the contract period.</w:t>
            </w:r>
          </w:p>
          <w:p w:rsidR="00000000" w:rsidDel="00000000" w:rsidP="00000000" w:rsidRDefault="00000000" w:rsidRPr="00000000" w14:paraId="000001C1">
            <w:pPr>
              <w:spacing w:after="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alignment with this commitment to communication, Three20’s approach to project management includes careful planning, coordination with all stakeholders, and adherence to the highest standards of service delivery. The organization ensures that all project activities are executed efficiently, timelines are met, and any barriers or challenges are swiftly addressed.</w:t>
            </w:r>
          </w:p>
          <w:p w:rsidR="00000000" w:rsidDel="00000000" w:rsidP="00000000" w:rsidRDefault="00000000" w:rsidRPr="00000000" w14:paraId="000001C2">
            <w:pPr>
              <w:spacing w:after="240" w:line="240" w:lineRule="auto"/>
              <w:rPr/>
            </w:pPr>
            <w:r w:rsidDel="00000000" w:rsidR="00000000" w:rsidRPr="00000000">
              <w:rPr>
                <w:rFonts w:ascii="Times" w:cs="Times" w:eastAsia="Times" w:hAnsi="Times"/>
                <w:sz w:val="24"/>
                <w:szCs w:val="24"/>
                <w:rtl w:val="0"/>
              </w:rPr>
              <w:t xml:space="preserve">Three20 is fully committed to fulfilling all reporting, meeting, and project management requirements as outlined in Section 12 of the Scope of Work (Attachment A). The organization’s dedication to transparency, collaboration, and excellence in service delivery will guide its efforts in working closely with the State to achieve the project’s goals as a Region 1 Hub. </w:t>
            </w:r>
            <w:r w:rsidDel="00000000" w:rsidR="00000000" w:rsidRPr="00000000">
              <w:rPr>
                <w:rtl w:val="0"/>
              </w:rPr>
            </w:r>
          </w:p>
        </w:tc>
      </w:tr>
    </w:tbl>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imes"/>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b w:val="0"/>
        <w:i w:val="0"/>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9"/>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9"/>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bullet"/>
      <w:lvlText w:val="•"/>
      <w:lvlJc w:val="left"/>
      <w:pPr>
        <w:ind w:left="720" w:hanging="500"/>
      </w:pPr>
      <w:rPr>
        <w:rFonts w:ascii="Times" w:cs="Times" w:eastAsia="Times" w:hAnsi="Times"/>
        <w:b w:val="1"/>
        <w:i w:val="0"/>
        <w:smallCaps w:val="0"/>
        <w:strike w:val="0"/>
        <w:shd w:fill="auto" w:val="clear"/>
        <w:vertAlign w:val="baseline"/>
      </w:rPr>
    </w:lvl>
    <w:lvl w:ilvl="1">
      <w:start w:val="1"/>
      <w:numFmt w:val="bullet"/>
      <w:lvlText w:val="◦"/>
      <w:lvlJc w:val="left"/>
      <w:pPr>
        <w:ind w:left="1440" w:hanging="500"/>
      </w:pPr>
      <w:rPr>
        <w:rFonts w:ascii="Arimo" w:cs="Arimo" w:eastAsia="Arimo" w:hAnsi="Arimo"/>
        <w:b w:val="0"/>
        <w:i w:val="0"/>
        <w:smallCaps w:val="0"/>
        <w:strike w:val="0"/>
        <w:shd w:fill="auto" w:val="clear"/>
        <w:vertAlign w:val="baseline"/>
      </w:rPr>
    </w:lvl>
    <w:lvl w:ilvl="2">
      <w:start w:val="1"/>
      <w:numFmt w:val="bullet"/>
      <w:lvlText w:val="▪"/>
      <w:lvlJc w:val="left"/>
      <w:pPr>
        <w:ind w:left="2160" w:hanging="500"/>
      </w:pPr>
      <w:rPr>
        <w:rFonts w:ascii="Arimo" w:cs="Arimo" w:eastAsia="Arimo" w:hAnsi="Arimo"/>
        <w:b w:val="0"/>
        <w:i w:val="0"/>
        <w:smallCaps w:val="0"/>
        <w:strike w:val="0"/>
        <w:shd w:fill="auto" w:val="clear"/>
        <w:vertAlign w:val="baseline"/>
      </w:rPr>
    </w:lvl>
    <w:lvl w:ilvl="3">
      <w:start w:val="1"/>
      <w:numFmt w:val="bullet"/>
      <w:lvlText w:val="▪"/>
      <w:lvlJc w:val="left"/>
      <w:pPr>
        <w:ind w:left="2880" w:hanging="500"/>
      </w:pPr>
      <w:rPr>
        <w:rFonts w:ascii="Arimo" w:cs="Arimo" w:eastAsia="Arimo" w:hAnsi="Arimo"/>
        <w:b w:val="0"/>
        <w:i w:val="0"/>
        <w:smallCaps w:val="0"/>
        <w:strike w:val="0"/>
        <w:shd w:fill="auto" w:val="clear"/>
        <w:vertAlign w:val="baseline"/>
      </w:rPr>
    </w:lvl>
    <w:lvl w:ilvl="4">
      <w:start w:val="1"/>
      <w:numFmt w:val="bullet"/>
      <w:lvlText w:val="▪"/>
      <w:lvlJc w:val="left"/>
      <w:pPr>
        <w:ind w:left="3600" w:hanging="500"/>
      </w:pPr>
      <w:rPr>
        <w:rFonts w:ascii="Arimo" w:cs="Arimo" w:eastAsia="Arimo" w:hAnsi="Arimo"/>
        <w:b w:val="0"/>
        <w:i w:val="0"/>
        <w:smallCaps w:val="0"/>
        <w:strike w:val="0"/>
        <w:shd w:fill="auto" w:val="clear"/>
        <w:vertAlign w:val="baseline"/>
      </w:rPr>
    </w:lvl>
    <w:lvl w:ilvl="5">
      <w:start w:val="1"/>
      <w:numFmt w:val="bullet"/>
      <w:lvlText w:val="▪"/>
      <w:lvlJc w:val="left"/>
      <w:pPr>
        <w:ind w:left="4320" w:hanging="500"/>
      </w:pPr>
      <w:rPr>
        <w:rFonts w:ascii="Arimo" w:cs="Arimo" w:eastAsia="Arimo" w:hAnsi="Arimo"/>
        <w:b w:val="0"/>
        <w:i w:val="0"/>
        <w:smallCaps w:val="0"/>
        <w:strike w:val="0"/>
        <w:shd w:fill="auto" w:val="clear"/>
        <w:vertAlign w:val="baseline"/>
      </w:rPr>
    </w:lvl>
    <w:lvl w:ilvl="6">
      <w:start w:val="1"/>
      <w:numFmt w:val="bullet"/>
      <w:lvlText w:val="▪"/>
      <w:lvlJc w:val="left"/>
      <w:pPr>
        <w:ind w:left="5040" w:hanging="500"/>
      </w:pPr>
      <w:rPr>
        <w:rFonts w:ascii="Arimo" w:cs="Arimo" w:eastAsia="Arimo" w:hAnsi="Arimo"/>
        <w:b w:val="0"/>
        <w:i w:val="0"/>
        <w:smallCaps w:val="0"/>
        <w:strike w:val="0"/>
        <w:shd w:fill="auto" w:val="clear"/>
        <w:vertAlign w:val="baseline"/>
      </w:rPr>
    </w:lvl>
    <w:lvl w:ilvl="7">
      <w:start w:val="1"/>
      <w:numFmt w:val="bullet"/>
      <w:lvlText w:val="▪"/>
      <w:lvlJc w:val="left"/>
      <w:pPr>
        <w:ind w:left="5760" w:hanging="500"/>
      </w:pPr>
      <w:rPr>
        <w:rFonts w:ascii="Arimo" w:cs="Arimo" w:eastAsia="Arimo" w:hAnsi="Arimo"/>
        <w:b w:val="0"/>
        <w:i w:val="0"/>
        <w:smallCaps w:val="0"/>
        <w:strike w:val="0"/>
        <w:shd w:fill="auto" w:val="clear"/>
        <w:vertAlign w:val="baseline"/>
      </w:rPr>
    </w:lvl>
    <w:lvl w:ilvl="8">
      <w:start w:val="1"/>
      <w:numFmt w:val="bullet"/>
      <w:lvlText w:val="▪"/>
      <w:lvlJc w:val="left"/>
      <w:pPr>
        <w:ind w:left="6480" w:hanging="500"/>
      </w:pPr>
      <w:rPr>
        <w:rFonts w:ascii="Arimo" w:cs="Arimo" w:eastAsia="Arimo" w:hAnsi="Arimo"/>
        <w:b w:val="0"/>
        <w:i w:val="0"/>
        <w:smallCaps w:val="0"/>
        <w:strike w:val="0"/>
        <w:shd w:fill="auto" w:val="clear"/>
        <w:vertAlign w:val="baseli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500"/>
      </w:pPr>
      <w:rPr>
        <w:rFonts w:ascii="Times" w:cs="Times" w:eastAsia="Times" w:hAnsi="Times"/>
        <w:b w:val="1"/>
        <w:i w:val="0"/>
        <w:smallCaps w:val="0"/>
        <w:strike w:val="0"/>
        <w:shd w:fill="auto" w:val="clear"/>
        <w:vertAlign w:val="baseline"/>
      </w:rPr>
    </w:lvl>
    <w:lvl w:ilvl="1">
      <w:start w:val="1"/>
      <w:numFmt w:val="bullet"/>
      <w:lvlText w:val="•"/>
      <w:lvlJc w:val="left"/>
      <w:pPr>
        <w:ind w:left="940" w:hanging="500"/>
      </w:pPr>
      <w:rPr>
        <w:rFonts w:ascii="Times" w:cs="Times" w:eastAsia="Times" w:hAnsi="Times"/>
        <w:b w:val="1"/>
        <w:i w:val="0"/>
        <w:smallCaps w:val="0"/>
        <w:strike w:val="0"/>
        <w:shd w:fill="auto" w:val="clear"/>
        <w:vertAlign w:val="baseline"/>
      </w:rPr>
    </w:lvl>
    <w:lvl w:ilvl="2">
      <w:start w:val="1"/>
      <w:numFmt w:val="bullet"/>
      <w:lvlText w:val="•"/>
      <w:lvlJc w:val="left"/>
      <w:pPr>
        <w:ind w:left="1160" w:hanging="500"/>
      </w:pPr>
      <w:rPr>
        <w:rFonts w:ascii="Times" w:cs="Times" w:eastAsia="Times" w:hAnsi="Times"/>
        <w:b w:val="1"/>
        <w:i w:val="0"/>
        <w:smallCaps w:val="0"/>
        <w:strike w:val="0"/>
        <w:shd w:fill="auto" w:val="clear"/>
        <w:vertAlign w:val="baseline"/>
      </w:rPr>
    </w:lvl>
    <w:lvl w:ilvl="3">
      <w:start w:val="1"/>
      <w:numFmt w:val="bullet"/>
      <w:lvlText w:val="•"/>
      <w:lvlJc w:val="left"/>
      <w:pPr>
        <w:ind w:left="1380" w:hanging="500"/>
      </w:pPr>
      <w:rPr>
        <w:rFonts w:ascii="Times" w:cs="Times" w:eastAsia="Times" w:hAnsi="Times"/>
        <w:b w:val="1"/>
        <w:i w:val="0"/>
        <w:smallCaps w:val="0"/>
        <w:strike w:val="0"/>
        <w:shd w:fill="auto" w:val="clear"/>
        <w:vertAlign w:val="baseline"/>
      </w:rPr>
    </w:lvl>
    <w:lvl w:ilvl="4">
      <w:start w:val="1"/>
      <w:numFmt w:val="bullet"/>
      <w:lvlText w:val="•"/>
      <w:lvlJc w:val="left"/>
      <w:pPr>
        <w:ind w:left="1600" w:hanging="500"/>
      </w:pPr>
      <w:rPr>
        <w:rFonts w:ascii="Times" w:cs="Times" w:eastAsia="Times" w:hAnsi="Times"/>
        <w:b w:val="1"/>
        <w:i w:val="0"/>
        <w:smallCaps w:val="0"/>
        <w:strike w:val="0"/>
        <w:shd w:fill="auto" w:val="clear"/>
        <w:vertAlign w:val="baseline"/>
      </w:rPr>
    </w:lvl>
    <w:lvl w:ilvl="5">
      <w:start w:val="1"/>
      <w:numFmt w:val="bullet"/>
      <w:lvlText w:val="•"/>
      <w:lvlJc w:val="left"/>
      <w:pPr>
        <w:ind w:left="1820" w:hanging="500"/>
      </w:pPr>
      <w:rPr>
        <w:rFonts w:ascii="Times" w:cs="Times" w:eastAsia="Times" w:hAnsi="Times"/>
        <w:b w:val="1"/>
        <w:i w:val="0"/>
        <w:smallCaps w:val="0"/>
        <w:strike w:val="0"/>
        <w:shd w:fill="auto" w:val="clear"/>
        <w:vertAlign w:val="baseline"/>
      </w:rPr>
    </w:lvl>
    <w:lvl w:ilvl="6">
      <w:start w:val="1"/>
      <w:numFmt w:val="bullet"/>
      <w:lvlText w:val="•"/>
      <w:lvlJc w:val="left"/>
      <w:pPr>
        <w:ind w:left="2040" w:hanging="500"/>
      </w:pPr>
      <w:rPr>
        <w:rFonts w:ascii="Times" w:cs="Times" w:eastAsia="Times" w:hAnsi="Times"/>
        <w:b w:val="1"/>
        <w:i w:val="0"/>
        <w:smallCaps w:val="0"/>
        <w:strike w:val="0"/>
        <w:shd w:fill="auto" w:val="clear"/>
        <w:vertAlign w:val="baseline"/>
      </w:rPr>
    </w:lvl>
    <w:lvl w:ilvl="7">
      <w:start w:val="1"/>
      <w:numFmt w:val="bullet"/>
      <w:lvlText w:val="•"/>
      <w:lvlJc w:val="left"/>
      <w:pPr>
        <w:ind w:left="2260" w:hanging="500"/>
      </w:pPr>
      <w:rPr>
        <w:rFonts w:ascii="Times" w:cs="Times" w:eastAsia="Times" w:hAnsi="Times"/>
        <w:b w:val="1"/>
        <w:i w:val="0"/>
        <w:smallCaps w:val="0"/>
        <w:strike w:val="0"/>
        <w:shd w:fill="auto" w:val="clear"/>
        <w:vertAlign w:val="baseline"/>
      </w:rPr>
    </w:lvl>
    <w:lvl w:ilvl="8">
      <w:start w:val="1"/>
      <w:numFmt w:val="bullet"/>
      <w:lvlText w:val="•"/>
      <w:lvlJc w:val="left"/>
      <w:pPr>
        <w:ind w:left="2480" w:hanging="500"/>
      </w:pPr>
      <w:rPr>
        <w:rFonts w:ascii="Times" w:cs="Times" w:eastAsia="Times" w:hAnsi="Times"/>
        <w:b w:val="1"/>
        <w:i w:val="0"/>
        <w:smallCaps w:val="0"/>
        <w:strike w:val="0"/>
        <w:shd w:fill="auto" w:val="clear"/>
        <w:vertAlign w:val="baseline"/>
      </w:rPr>
    </w:lvl>
  </w:abstractNum>
  <w:abstractNum w:abstractNumId="17">
    <w:lvl w:ilvl="0">
      <w:start w:val="2"/>
      <w:numFmt w:val="decimal"/>
      <w:lvlText w:val="%1."/>
      <w:lvlJc w:val="left"/>
      <w:pPr>
        <w:ind w:left="360" w:hanging="360"/>
      </w:pPr>
      <w:rPr>
        <w:rFonts w:ascii="Times" w:cs="Times" w:eastAsia="Times" w:hAnsi="Times"/>
        <w:b w:val="1"/>
        <w:i w:val="0"/>
        <w:smallCaps w:val="0"/>
        <w:strike w:val="0"/>
        <w:shd w:fill="auto" w:val="clear"/>
        <w:vertAlign w:val="baseline"/>
      </w:rPr>
    </w:lvl>
    <w:lvl w:ilvl="1">
      <w:start w:val="1"/>
      <w:numFmt w:val="decimal"/>
      <w:lvlText w:val="%2."/>
      <w:lvlJc w:val="left"/>
      <w:pPr>
        <w:ind w:left="1080" w:hanging="360"/>
      </w:pPr>
      <w:rPr>
        <w:rFonts w:ascii="Times" w:cs="Times" w:eastAsia="Times" w:hAnsi="Times"/>
        <w:b w:val="1"/>
        <w:i w:val="0"/>
        <w:smallCaps w:val="0"/>
        <w:strike w:val="0"/>
        <w:shd w:fill="auto" w:val="clear"/>
        <w:vertAlign w:val="baseline"/>
      </w:rPr>
    </w:lvl>
    <w:lvl w:ilvl="2">
      <w:start w:val="1"/>
      <w:numFmt w:val="decimal"/>
      <w:lvlText w:val="%3."/>
      <w:lvlJc w:val="left"/>
      <w:pPr>
        <w:ind w:left="1800" w:hanging="360"/>
      </w:pPr>
      <w:rPr>
        <w:rFonts w:ascii="Times" w:cs="Times" w:eastAsia="Times" w:hAnsi="Times"/>
        <w:b w:val="1"/>
        <w:i w:val="0"/>
        <w:smallCaps w:val="0"/>
        <w:strike w:val="0"/>
        <w:shd w:fill="auto" w:val="clear"/>
        <w:vertAlign w:val="baseline"/>
      </w:rPr>
    </w:lvl>
    <w:lvl w:ilvl="3">
      <w:start w:val="1"/>
      <w:numFmt w:val="decimal"/>
      <w:lvlText w:val="%4."/>
      <w:lvlJc w:val="left"/>
      <w:pPr>
        <w:ind w:left="2520" w:hanging="360"/>
      </w:pPr>
      <w:rPr>
        <w:rFonts w:ascii="Times" w:cs="Times" w:eastAsia="Times" w:hAnsi="Times"/>
        <w:b w:val="1"/>
        <w:i w:val="0"/>
        <w:smallCaps w:val="0"/>
        <w:strike w:val="0"/>
        <w:shd w:fill="auto" w:val="clear"/>
        <w:vertAlign w:val="baseline"/>
      </w:rPr>
    </w:lvl>
    <w:lvl w:ilvl="4">
      <w:start w:val="1"/>
      <w:numFmt w:val="decimal"/>
      <w:lvlText w:val="%5."/>
      <w:lvlJc w:val="left"/>
      <w:pPr>
        <w:ind w:left="3240" w:hanging="360"/>
      </w:pPr>
      <w:rPr>
        <w:rFonts w:ascii="Times" w:cs="Times" w:eastAsia="Times" w:hAnsi="Times"/>
        <w:b w:val="1"/>
        <w:i w:val="0"/>
        <w:smallCaps w:val="0"/>
        <w:strike w:val="0"/>
        <w:shd w:fill="auto" w:val="clear"/>
        <w:vertAlign w:val="baseline"/>
      </w:rPr>
    </w:lvl>
    <w:lvl w:ilvl="5">
      <w:start w:val="1"/>
      <w:numFmt w:val="decimal"/>
      <w:lvlText w:val="%6."/>
      <w:lvlJc w:val="left"/>
      <w:pPr>
        <w:ind w:left="3960" w:hanging="360"/>
      </w:pPr>
      <w:rPr>
        <w:rFonts w:ascii="Times" w:cs="Times" w:eastAsia="Times" w:hAnsi="Times"/>
        <w:b w:val="1"/>
        <w:i w:val="0"/>
        <w:smallCaps w:val="0"/>
        <w:strike w:val="0"/>
        <w:shd w:fill="auto" w:val="clear"/>
        <w:vertAlign w:val="baseline"/>
      </w:rPr>
    </w:lvl>
    <w:lvl w:ilvl="6">
      <w:start w:val="1"/>
      <w:numFmt w:val="decimal"/>
      <w:lvlText w:val="%7."/>
      <w:lvlJc w:val="left"/>
      <w:pPr>
        <w:ind w:left="4680" w:hanging="360"/>
      </w:pPr>
      <w:rPr>
        <w:rFonts w:ascii="Times" w:cs="Times" w:eastAsia="Times" w:hAnsi="Times"/>
        <w:b w:val="1"/>
        <w:i w:val="0"/>
        <w:smallCaps w:val="0"/>
        <w:strike w:val="0"/>
        <w:shd w:fill="auto" w:val="clear"/>
        <w:vertAlign w:val="baseline"/>
      </w:rPr>
    </w:lvl>
    <w:lvl w:ilvl="7">
      <w:start w:val="1"/>
      <w:numFmt w:val="decimal"/>
      <w:lvlText w:val="%8."/>
      <w:lvlJc w:val="left"/>
      <w:pPr>
        <w:ind w:left="5400" w:hanging="360"/>
      </w:pPr>
      <w:rPr>
        <w:rFonts w:ascii="Times" w:cs="Times" w:eastAsia="Times" w:hAnsi="Times"/>
        <w:b w:val="1"/>
        <w:i w:val="0"/>
        <w:smallCaps w:val="0"/>
        <w:strike w:val="0"/>
        <w:shd w:fill="auto" w:val="clear"/>
        <w:vertAlign w:val="baseline"/>
      </w:rPr>
    </w:lvl>
    <w:lvl w:ilvl="8">
      <w:start w:val="1"/>
      <w:numFmt w:val="decimal"/>
      <w:lvlText w:val="%9."/>
      <w:lvlJc w:val="left"/>
      <w:pPr>
        <w:ind w:left="6120" w:hanging="360"/>
      </w:pPr>
      <w:rPr>
        <w:rFonts w:ascii="Times" w:cs="Times" w:eastAsia="Times" w:hAnsi="Times"/>
        <w:b w:val="1"/>
        <w:i w:val="0"/>
        <w:smallCaps w:val="0"/>
        <w:strike w:val="0"/>
        <w:shd w:fill="auto" w:val="clear"/>
        <w:vertAlign w:val="baseli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500"/>
      </w:pPr>
      <w:rPr>
        <w:rFonts w:ascii="Times" w:cs="Times" w:eastAsia="Times" w:hAnsi="Times"/>
        <w:b w:val="1"/>
        <w:i w:val="0"/>
        <w:smallCaps w:val="0"/>
        <w:strike w:val="0"/>
        <w:shd w:fill="auto" w:val="clear"/>
        <w:vertAlign w:val="baseline"/>
      </w:rPr>
    </w:lvl>
    <w:lvl w:ilvl="1">
      <w:start w:val="1"/>
      <w:numFmt w:val="bullet"/>
      <w:lvlText w:val="•"/>
      <w:lvlJc w:val="left"/>
      <w:pPr>
        <w:ind w:left="940" w:hanging="500"/>
      </w:pPr>
      <w:rPr>
        <w:rFonts w:ascii="Times" w:cs="Times" w:eastAsia="Times" w:hAnsi="Times"/>
        <w:b w:val="1"/>
        <w:i w:val="0"/>
        <w:smallCaps w:val="0"/>
        <w:strike w:val="0"/>
        <w:shd w:fill="auto" w:val="clear"/>
        <w:vertAlign w:val="baseline"/>
      </w:rPr>
    </w:lvl>
    <w:lvl w:ilvl="2">
      <w:start w:val="1"/>
      <w:numFmt w:val="bullet"/>
      <w:lvlText w:val="•"/>
      <w:lvlJc w:val="left"/>
      <w:pPr>
        <w:ind w:left="1160" w:hanging="500"/>
      </w:pPr>
      <w:rPr>
        <w:rFonts w:ascii="Times" w:cs="Times" w:eastAsia="Times" w:hAnsi="Times"/>
        <w:b w:val="1"/>
        <w:i w:val="0"/>
        <w:smallCaps w:val="0"/>
        <w:strike w:val="0"/>
        <w:shd w:fill="auto" w:val="clear"/>
        <w:vertAlign w:val="baseline"/>
      </w:rPr>
    </w:lvl>
    <w:lvl w:ilvl="3">
      <w:start w:val="1"/>
      <w:numFmt w:val="bullet"/>
      <w:lvlText w:val="•"/>
      <w:lvlJc w:val="left"/>
      <w:pPr>
        <w:ind w:left="1380" w:hanging="500"/>
      </w:pPr>
      <w:rPr>
        <w:rFonts w:ascii="Times" w:cs="Times" w:eastAsia="Times" w:hAnsi="Times"/>
        <w:b w:val="1"/>
        <w:i w:val="0"/>
        <w:smallCaps w:val="0"/>
        <w:strike w:val="0"/>
        <w:shd w:fill="auto" w:val="clear"/>
        <w:vertAlign w:val="baseline"/>
      </w:rPr>
    </w:lvl>
    <w:lvl w:ilvl="4">
      <w:start w:val="1"/>
      <w:numFmt w:val="bullet"/>
      <w:lvlText w:val="•"/>
      <w:lvlJc w:val="left"/>
      <w:pPr>
        <w:ind w:left="1600" w:hanging="500"/>
      </w:pPr>
      <w:rPr>
        <w:rFonts w:ascii="Times" w:cs="Times" w:eastAsia="Times" w:hAnsi="Times"/>
        <w:b w:val="1"/>
        <w:i w:val="0"/>
        <w:smallCaps w:val="0"/>
        <w:strike w:val="0"/>
        <w:shd w:fill="auto" w:val="clear"/>
        <w:vertAlign w:val="baseline"/>
      </w:rPr>
    </w:lvl>
    <w:lvl w:ilvl="5">
      <w:start w:val="1"/>
      <w:numFmt w:val="bullet"/>
      <w:lvlText w:val="•"/>
      <w:lvlJc w:val="left"/>
      <w:pPr>
        <w:ind w:left="1820" w:hanging="500"/>
      </w:pPr>
      <w:rPr>
        <w:rFonts w:ascii="Times" w:cs="Times" w:eastAsia="Times" w:hAnsi="Times"/>
        <w:b w:val="1"/>
        <w:i w:val="0"/>
        <w:smallCaps w:val="0"/>
        <w:strike w:val="0"/>
        <w:shd w:fill="auto" w:val="clear"/>
        <w:vertAlign w:val="baseline"/>
      </w:rPr>
    </w:lvl>
    <w:lvl w:ilvl="6">
      <w:start w:val="1"/>
      <w:numFmt w:val="bullet"/>
      <w:lvlText w:val="•"/>
      <w:lvlJc w:val="left"/>
      <w:pPr>
        <w:ind w:left="2040" w:hanging="500"/>
      </w:pPr>
      <w:rPr>
        <w:rFonts w:ascii="Times" w:cs="Times" w:eastAsia="Times" w:hAnsi="Times"/>
        <w:b w:val="1"/>
        <w:i w:val="0"/>
        <w:smallCaps w:val="0"/>
        <w:strike w:val="0"/>
        <w:shd w:fill="auto" w:val="clear"/>
        <w:vertAlign w:val="baseline"/>
      </w:rPr>
    </w:lvl>
    <w:lvl w:ilvl="7">
      <w:start w:val="1"/>
      <w:numFmt w:val="bullet"/>
      <w:lvlText w:val="•"/>
      <w:lvlJc w:val="left"/>
      <w:pPr>
        <w:ind w:left="2260" w:hanging="500"/>
      </w:pPr>
      <w:rPr>
        <w:rFonts w:ascii="Times" w:cs="Times" w:eastAsia="Times" w:hAnsi="Times"/>
        <w:b w:val="1"/>
        <w:i w:val="0"/>
        <w:smallCaps w:val="0"/>
        <w:strike w:val="0"/>
        <w:shd w:fill="auto" w:val="clear"/>
        <w:vertAlign w:val="baseline"/>
      </w:rPr>
    </w:lvl>
    <w:lvl w:ilvl="8">
      <w:start w:val="1"/>
      <w:numFmt w:val="bullet"/>
      <w:lvlText w:val="•"/>
      <w:lvlJc w:val="left"/>
      <w:pPr>
        <w:ind w:left="2480" w:hanging="500"/>
      </w:pPr>
      <w:rPr>
        <w:rFonts w:ascii="Times" w:cs="Times" w:eastAsia="Times" w:hAnsi="Times"/>
        <w:b w:val="1"/>
        <w:i w:val="0"/>
        <w:smallCaps w:val="0"/>
        <w:strike w:val="0"/>
        <w:shd w:fill="auto" w:val="clear"/>
        <w:vertAlign w:val="baseli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500"/>
      </w:pPr>
      <w:rPr>
        <w:rFonts w:ascii="Times" w:cs="Times" w:eastAsia="Times" w:hAnsi="Times"/>
        <w:b w:val="1"/>
        <w:i w:val="0"/>
        <w:smallCaps w:val="0"/>
        <w:strike w:val="0"/>
        <w:shd w:fill="auto" w:val="clear"/>
        <w:vertAlign w:val="baseline"/>
      </w:rPr>
    </w:lvl>
    <w:lvl w:ilvl="1">
      <w:start w:val="1"/>
      <w:numFmt w:val="bullet"/>
      <w:lvlText w:val="◦"/>
      <w:lvlJc w:val="left"/>
      <w:pPr>
        <w:ind w:left="1440" w:hanging="500"/>
      </w:pPr>
      <w:rPr>
        <w:rFonts w:ascii="Arimo" w:cs="Arimo" w:eastAsia="Arimo" w:hAnsi="Arimo"/>
        <w:b w:val="0"/>
        <w:i w:val="0"/>
        <w:smallCaps w:val="0"/>
        <w:strike w:val="0"/>
        <w:shd w:fill="auto" w:val="clear"/>
        <w:vertAlign w:val="baseline"/>
      </w:rPr>
    </w:lvl>
    <w:lvl w:ilvl="2">
      <w:start w:val="1"/>
      <w:numFmt w:val="bullet"/>
      <w:lvlText w:val="◦"/>
      <w:lvlJc w:val="left"/>
      <w:pPr>
        <w:ind w:left="2160" w:hanging="500"/>
      </w:pPr>
      <w:rPr>
        <w:rFonts w:ascii="Arimo" w:cs="Arimo" w:eastAsia="Arimo" w:hAnsi="Arimo"/>
        <w:b w:val="0"/>
        <w:i w:val="0"/>
        <w:smallCaps w:val="0"/>
        <w:strike w:val="0"/>
        <w:shd w:fill="auto" w:val="clear"/>
        <w:vertAlign w:val="baseline"/>
      </w:rPr>
    </w:lvl>
    <w:lvl w:ilvl="3">
      <w:start w:val="1"/>
      <w:numFmt w:val="bullet"/>
      <w:lvlText w:val="◦"/>
      <w:lvlJc w:val="left"/>
      <w:pPr>
        <w:ind w:left="2880" w:hanging="500"/>
      </w:pPr>
      <w:rPr>
        <w:rFonts w:ascii="Arimo" w:cs="Arimo" w:eastAsia="Arimo" w:hAnsi="Arimo"/>
        <w:b w:val="0"/>
        <w:i w:val="0"/>
        <w:smallCaps w:val="0"/>
        <w:strike w:val="0"/>
        <w:shd w:fill="auto" w:val="clear"/>
        <w:vertAlign w:val="baseline"/>
      </w:rPr>
    </w:lvl>
    <w:lvl w:ilvl="4">
      <w:start w:val="1"/>
      <w:numFmt w:val="bullet"/>
      <w:lvlText w:val="◦"/>
      <w:lvlJc w:val="left"/>
      <w:pPr>
        <w:ind w:left="3600" w:hanging="500"/>
      </w:pPr>
      <w:rPr>
        <w:rFonts w:ascii="Arimo" w:cs="Arimo" w:eastAsia="Arimo" w:hAnsi="Arimo"/>
        <w:b w:val="0"/>
        <w:i w:val="0"/>
        <w:smallCaps w:val="0"/>
        <w:strike w:val="0"/>
        <w:shd w:fill="auto" w:val="clear"/>
        <w:vertAlign w:val="baseline"/>
      </w:rPr>
    </w:lvl>
    <w:lvl w:ilvl="5">
      <w:start w:val="1"/>
      <w:numFmt w:val="bullet"/>
      <w:lvlText w:val="◦"/>
      <w:lvlJc w:val="left"/>
      <w:pPr>
        <w:ind w:left="4320" w:hanging="500"/>
      </w:pPr>
      <w:rPr>
        <w:rFonts w:ascii="Arimo" w:cs="Arimo" w:eastAsia="Arimo" w:hAnsi="Arimo"/>
        <w:b w:val="0"/>
        <w:i w:val="0"/>
        <w:smallCaps w:val="0"/>
        <w:strike w:val="0"/>
        <w:shd w:fill="auto" w:val="clear"/>
        <w:vertAlign w:val="baseline"/>
      </w:rPr>
    </w:lvl>
    <w:lvl w:ilvl="6">
      <w:start w:val="1"/>
      <w:numFmt w:val="bullet"/>
      <w:lvlText w:val="◦"/>
      <w:lvlJc w:val="left"/>
      <w:pPr>
        <w:ind w:left="5040" w:hanging="500"/>
      </w:pPr>
      <w:rPr>
        <w:rFonts w:ascii="Arimo" w:cs="Arimo" w:eastAsia="Arimo" w:hAnsi="Arimo"/>
        <w:b w:val="0"/>
        <w:i w:val="0"/>
        <w:smallCaps w:val="0"/>
        <w:strike w:val="0"/>
        <w:shd w:fill="auto" w:val="clear"/>
        <w:vertAlign w:val="baseline"/>
      </w:rPr>
    </w:lvl>
    <w:lvl w:ilvl="7">
      <w:start w:val="1"/>
      <w:numFmt w:val="bullet"/>
      <w:lvlText w:val="◦"/>
      <w:lvlJc w:val="left"/>
      <w:pPr>
        <w:ind w:left="5760" w:hanging="500"/>
      </w:pPr>
      <w:rPr>
        <w:rFonts w:ascii="Arimo" w:cs="Arimo" w:eastAsia="Arimo" w:hAnsi="Arimo"/>
        <w:b w:val="0"/>
        <w:i w:val="0"/>
        <w:smallCaps w:val="0"/>
        <w:strike w:val="0"/>
        <w:shd w:fill="auto" w:val="clear"/>
        <w:vertAlign w:val="baseline"/>
      </w:rPr>
    </w:lvl>
    <w:lvl w:ilvl="8">
      <w:start w:val="1"/>
      <w:numFmt w:val="bullet"/>
      <w:lvlText w:val="◦"/>
      <w:lvlJc w:val="left"/>
      <w:pPr>
        <w:ind w:left="6480" w:hanging="500"/>
      </w:pPr>
      <w:rPr>
        <w:rFonts w:ascii="Arimo" w:cs="Arimo" w:eastAsia="Arimo" w:hAnsi="Arimo"/>
        <w:b w:val="0"/>
        <w:i w:val="0"/>
        <w:smallCaps w:val="0"/>
        <w:strike w:val="0"/>
        <w:shd w:fill="auto" w:val="clear"/>
        <w:vertAlign w:val="baseli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0"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1"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2"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3"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4"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5"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6"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7"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8"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9"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a"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b"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c"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d"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e"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0"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1"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2"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3"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4"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5"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6"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7"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8"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table" w:styleId="af9" w:customStyle="1">
    <w:basedOn w:val="TableNormal"/>
    <w:pPr>
      <w:spacing w:line="240" w:lineRule="auto"/>
    </w:pPr>
    <w:rPr>
      <w:rFonts w:ascii="Times New Roman" w:cs="Times New Roman" w:eastAsia="Times New Roman" w:hAnsi="Times New Roman"/>
      <w:sz w:val="20"/>
      <w:szCs w:val="20"/>
    </w:rPr>
    <w:tblPr>
      <w:tblStyleRowBandSize w:val="1"/>
      <w:tblStyleColBandSize w:val="1"/>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character" w:styleId="Mention">
    <w:name w:val="Mention"/>
    <w:basedOn w:val="DefaultParagraphFont"/>
    <w:uiPriority w:val="99"/>
    <w:unhideWhenUsed w:val="1"/>
    <w:rPr>
      <w:color w:val="2b579a"/>
      <w:shd w:color="auto" w:fill="e6e6e6" w:val="clear"/>
    </w:rPr>
  </w:style>
  <w:style w:type="table" w:styleId="TableGrid">
    <w:name w:val="Table Grid"/>
    <w:basedOn w:val="TableNormal"/>
    <w:uiPriority w:val="59"/>
    <w:rsid w:val="00FB4123"/>
    <w:pPr>
      <w:spacing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CommentSubject">
    <w:name w:val="annotation subject"/>
    <w:basedOn w:val="CommentText"/>
    <w:next w:val="CommentText"/>
    <w:link w:val="CommentSubjectChar"/>
    <w:uiPriority w:val="99"/>
    <w:semiHidden w:val="1"/>
    <w:unhideWhenUsed w:val="1"/>
    <w:rsid w:val="00933EF9"/>
    <w:rPr>
      <w:b w:val="1"/>
      <w:bCs w:val="1"/>
    </w:rPr>
  </w:style>
  <w:style w:type="character" w:styleId="CommentSubjectChar" w:customStyle="1">
    <w:name w:val="Comment Subject Char"/>
    <w:basedOn w:val="CommentTextChar"/>
    <w:link w:val="CommentSubject"/>
    <w:uiPriority w:val="99"/>
    <w:semiHidden w:val="1"/>
    <w:rsid w:val="00933EF9"/>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pPr>
      <w:spacing w:line="240" w:lineRule="auto"/>
    </w:pPr>
    <w:rPr>
      <w:rFonts w:ascii="Times New Roman" w:cs="Times New Roman" w:eastAsia="Times New Roman" w:hAnsi="Times New Roman"/>
      <w:sz w:val="20"/>
      <w:szCs w:val="20"/>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umGIMzKmqnfbvG0GuWv9aMZ1jA==">CgMxLjA4AHIhMVF6aEY2TzlKNmN4bXZHdlJNZG9XMDBDOHVwVFFpU0h5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2024-07-10T19:16:00.0000000Z</dcterms:created>
  <dc:creator>Burt, Nicholas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MediaServiceImageTags">
    <vt:lpwstr>MediaServiceImageTags</vt:lpwstr>
  </property>
</Properties>
</file>